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87DFB" w14:textId="04553DB9" w:rsidR="002E6895" w:rsidRPr="002E6895" w:rsidRDefault="00DB4E07" w:rsidP="002E6895">
      <w:pPr>
        <w:jc w:val="center"/>
        <w:rPr>
          <w:rFonts w:ascii="Times New Roman" w:hAnsi="Times New Roman" w:cs="Times New Roman"/>
          <w:b/>
          <w:bCs/>
        </w:rPr>
      </w:pPr>
      <w:bookmarkStart w:id="0" w:name="_Toc175928616"/>
      <w:bookmarkStart w:id="1" w:name="_Toc179557402"/>
      <w:r w:rsidRPr="002E6895">
        <w:rPr>
          <w:rFonts w:ascii="Times New Roman" w:hAnsi="Times New Roman" w:cs="Times New Roman"/>
          <w:b/>
          <w:bCs/>
        </w:rPr>
        <w:t>Supplementary Materials</w:t>
      </w:r>
      <w:r w:rsidR="00BE48ED" w:rsidRPr="002E6895">
        <w:rPr>
          <w:rFonts w:ascii="Times New Roman" w:hAnsi="Times New Roman" w:cs="Times New Roman"/>
          <w:b/>
          <w:bCs/>
        </w:rPr>
        <w:t xml:space="preserve"> for</w:t>
      </w:r>
      <w:r w:rsidR="00D739F1" w:rsidRPr="002E6895">
        <w:rPr>
          <w:rFonts w:ascii="Times New Roman" w:hAnsi="Times New Roman" w:cs="Times New Roman"/>
          <w:b/>
          <w:bCs/>
        </w:rPr>
        <w:t xml:space="preserve"> </w:t>
      </w:r>
      <w:r w:rsidR="004018B8">
        <w:rPr>
          <w:rFonts w:ascii="Times New Roman" w:hAnsi="Times New Roman" w:cs="Times New Roman"/>
          <w:b/>
          <w:bCs/>
        </w:rPr>
        <w:t>“</w:t>
      </w:r>
      <w:r w:rsidR="002E6895" w:rsidRPr="002E6895">
        <w:rPr>
          <w:rFonts w:ascii="Times New Roman" w:hAnsi="Times New Roman" w:cs="Times New Roman"/>
          <w:b/>
          <w:bCs/>
        </w:rPr>
        <w:t>Patient experiences of long-term psychodynamic psychotherapy for mood and personality disorders: A systematic review and meta-aggregation of qualitative studies</w:t>
      </w:r>
      <w:r w:rsidR="004018B8">
        <w:rPr>
          <w:rFonts w:ascii="Times New Roman" w:hAnsi="Times New Roman" w:cs="Times New Roman"/>
          <w:b/>
          <w:bCs/>
        </w:rPr>
        <w:t>”</w:t>
      </w:r>
    </w:p>
    <w:p w14:paraId="3331673F" w14:textId="2BC6026B" w:rsidR="00DB4E07" w:rsidRPr="00D739F1" w:rsidRDefault="00DB4E07" w:rsidP="00D739F1">
      <w:pPr>
        <w:jc w:val="center"/>
        <w:rPr>
          <w:rFonts w:ascii="Times New Roman" w:hAnsi="Times New Roman" w:cs="Times New Roman"/>
          <w:b/>
          <w:bCs/>
          <w:color w:val="000000" w:themeColor="text1"/>
          <w:lang w:val="en-US"/>
        </w:rPr>
      </w:pPr>
    </w:p>
    <w:p w14:paraId="7C3BBB97" w14:textId="77777777" w:rsidR="00DB4E07" w:rsidRPr="0056779E" w:rsidRDefault="00DB4E07" w:rsidP="00DB4E07">
      <w:pPr>
        <w:pStyle w:val="Heading3"/>
        <w:ind w:left="567"/>
        <w:rPr>
          <w:sz w:val="24"/>
          <w:szCs w:val="24"/>
        </w:rPr>
      </w:pPr>
    </w:p>
    <w:p w14:paraId="00947405" w14:textId="1B61C1A7" w:rsidR="00830574" w:rsidRDefault="001812D5" w:rsidP="00E133A1">
      <w:pPr>
        <w:pStyle w:val="Heading3"/>
        <w:ind w:left="567"/>
        <w:rPr>
          <w:sz w:val="24"/>
          <w:szCs w:val="24"/>
        </w:rPr>
      </w:pPr>
      <w:r>
        <w:rPr>
          <w:b/>
          <w:bCs w:val="0"/>
          <w:sz w:val="24"/>
          <w:szCs w:val="24"/>
        </w:rPr>
        <w:t>Table S</w:t>
      </w:r>
      <w:r w:rsidR="0056779E" w:rsidRPr="0056779E">
        <w:rPr>
          <w:b/>
          <w:bCs w:val="0"/>
          <w:sz w:val="24"/>
          <w:szCs w:val="24"/>
        </w:rPr>
        <w:t>1</w:t>
      </w:r>
      <w:r w:rsidR="00263886" w:rsidRPr="0056779E">
        <w:rPr>
          <w:sz w:val="24"/>
          <w:szCs w:val="24"/>
        </w:rPr>
        <w:t xml:space="preserve"> </w:t>
      </w:r>
    </w:p>
    <w:p w14:paraId="369CA24B" w14:textId="44E107B5" w:rsidR="00263886" w:rsidRPr="00830574" w:rsidRDefault="00263886" w:rsidP="00830574">
      <w:pPr>
        <w:pStyle w:val="Heading3"/>
        <w:ind w:left="567"/>
        <w:rPr>
          <w:i/>
          <w:iCs/>
          <w:sz w:val="24"/>
          <w:szCs w:val="24"/>
        </w:rPr>
      </w:pPr>
      <w:r w:rsidRPr="00830574">
        <w:rPr>
          <w:i/>
          <w:iCs/>
          <w:sz w:val="24"/>
          <w:szCs w:val="24"/>
        </w:rPr>
        <w:t>Search strategy used to search electronic databases</w:t>
      </w:r>
      <w:bookmarkEnd w:id="0"/>
      <w:bookmarkEnd w:id="1"/>
    </w:p>
    <w:tbl>
      <w:tblPr>
        <w:tblW w:w="8931" w:type="dxa"/>
        <w:tblInd w:w="567" w:type="dxa"/>
        <w:tblLook w:val="04A0" w:firstRow="1" w:lastRow="0" w:firstColumn="1" w:lastColumn="0" w:noHBand="0" w:noVBand="1"/>
      </w:tblPr>
      <w:tblGrid>
        <w:gridCol w:w="426"/>
        <w:gridCol w:w="8505"/>
      </w:tblGrid>
      <w:tr w:rsidR="00263886" w:rsidRPr="000444A6" w14:paraId="6479E5E0" w14:textId="77777777" w:rsidTr="00830574">
        <w:trPr>
          <w:trHeight w:val="300"/>
        </w:trPr>
        <w:tc>
          <w:tcPr>
            <w:tcW w:w="426" w:type="dxa"/>
            <w:tcBorders>
              <w:top w:val="nil"/>
              <w:left w:val="nil"/>
              <w:bottom w:val="nil"/>
              <w:right w:val="nil"/>
            </w:tcBorders>
            <w:noWrap/>
            <w:hideMark/>
          </w:tcPr>
          <w:p w14:paraId="320AECF7" w14:textId="77777777" w:rsidR="00263886" w:rsidRPr="000444A6" w:rsidRDefault="00263886" w:rsidP="00877C6B">
            <w:pPr>
              <w:rPr>
                <w:rFonts w:ascii="Times New Roman" w:eastAsia="Times New Roman" w:hAnsi="Times New Roman" w:cs="Times New Roman"/>
                <w:color w:val="000000"/>
                <w:lang w:val="en-US"/>
              </w:rPr>
            </w:pPr>
            <w:r w:rsidRPr="000444A6">
              <w:rPr>
                <w:rFonts w:ascii="Times New Roman" w:eastAsia="Times New Roman" w:hAnsi="Times New Roman" w:cs="Times New Roman"/>
                <w:color w:val="000000"/>
                <w:lang w:val="en-US"/>
              </w:rPr>
              <w:t>1</w:t>
            </w:r>
          </w:p>
        </w:tc>
        <w:tc>
          <w:tcPr>
            <w:tcW w:w="8505" w:type="dxa"/>
            <w:tcBorders>
              <w:top w:val="single" w:sz="4" w:space="0" w:color="auto"/>
              <w:left w:val="nil"/>
              <w:bottom w:val="nil"/>
              <w:right w:val="nil"/>
            </w:tcBorders>
            <w:noWrap/>
            <w:hideMark/>
          </w:tcPr>
          <w:p w14:paraId="50B25529" w14:textId="3CC85DD9" w:rsidR="00263886" w:rsidRPr="000444A6" w:rsidRDefault="00263886" w:rsidP="00877C6B">
            <w:pPr>
              <w:rPr>
                <w:rFonts w:ascii="Times New Roman" w:eastAsia="Times New Roman" w:hAnsi="Times New Roman" w:cs="Times New Roman"/>
                <w:color w:val="000000"/>
                <w:lang w:val="en-US"/>
              </w:rPr>
            </w:pPr>
            <w:r w:rsidRPr="000444A6">
              <w:rPr>
                <w:rFonts w:ascii="Times New Roman" w:eastAsia="Times New Roman" w:hAnsi="Times New Roman" w:cs="Times New Roman"/>
                <w:color w:val="000000"/>
                <w:lang w:val="en-US"/>
              </w:rPr>
              <w:t>(</w:t>
            </w:r>
            <w:proofErr w:type="spellStart"/>
            <w:r w:rsidRPr="000444A6">
              <w:rPr>
                <w:rFonts w:ascii="Times New Roman" w:eastAsia="Times New Roman" w:hAnsi="Times New Roman" w:cs="Times New Roman"/>
                <w:color w:val="000000"/>
                <w:lang w:val="en-US"/>
              </w:rPr>
              <w:t>psychoanal</w:t>
            </w:r>
            <w:proofErr w:type="spellEnd"/>
            <w:r w:rsidRPr="000444A6">
              <w:rPr>
                <w:rFonts w:ascii="Times New Roman" w:eastAsia="Times New Roman" w:hAnsi="Times New Roman" w:cs="Times New Roman"/>
                <w:color w:val="000000"/>
                <w:lang w:val="en-US"/>
              </w:rPr>
              <w:t>* or psychodynamic or "dynamic psychotherapy" or "dynamic therapy" or “</w:t>
            </w:r>
            <w:proofErr w:type="spellStart"/>
            <w:proofErr w:type="gramStart"/>
            <w:r w:rsidRPr="000444A6">
              <w:rPr>
                <w:rFonts w:ascii="Times New Roman" w:eastAsia="Times New Roman" w:hAnsi="Times New Roman" w:cs="Times New Roman"/>
                <w:color w:val="000000"/>
                <w:lang w:val="en-US"/>
              </w:rPr>
              <w:t>mentali?ation</w:t>
            </w:r>
            <w:proofErr w:type="gramEnd"/>
            <w:r w:rsidRPr="000444A6">
              <w:rPr>
                <w:rFonts w:ascii="Times New Roman" w:eastAsia="Times New Roman" w:hAnsi="Times New Roman" w:cs="Times New Roman"/>
                <w:color w:val="000000"/>
                <w:lang w:val="en-US"/>
              </w:rPr>
              <w:t>-based</w:t>
            </w:r>
            <w:proofErr w:type="spellEnd"/>
            <w:r w:rsidRPr="000444A6">
              <w:rPr>
                <w:rFonts w:ascii="Times New Roman" w:eastAsia="Times New Roman" w:hAnsi="Times New Roman" w:cs="Times New Roman"/>
                <w:color w:val="000000"/>
                <w:lang w:val="en-US"/>
              </w:rPr>
              <w:t>” or “transference-focused” or relational or affect-focused or "affect focused" or "supportive expressive" or eclectic or "ego oriented" or ego-oriented or "transference focus*" or "</w:t>
            </w:r>
            <w:proofErr w:type="spellStart"/>
            <w:proofErr w:type="gramStart"/>
            <w:r w:rsidRPr="000444A6">
              <w:rPr>
                <w:rFonts w:ascii="Times New Roman" w:eastAsia="Times New Roman" w:hAnsi="Times New Roman" w:cs="Times New Roman"/>
                <w:color w:val="000000"/>
                <w:lang w:val="en-US"/>
              </w:rPr>
              <w:t>mentali?ation</w:t>
            </w:r>
            <w:proofErr w:type="spellEnd"/>
            <w:proofErr w:type="gramEnd"/>
            <w:r w:rsidRPr="000444A6">
              <w:rPr>
                <w:rFonts w:ascii="Times New Roman" w:eastAsia="Times New Roman" w:hAnsi="Times New Roman" w:cs="Times New Roman"/>
                <w:color w:val="000000"/>
                <w:lang w:val="en-US"/>
              </w:rPr>
              <w:t xml:space="preserve"> based" or interpersonal or eclectic or "long-term psychotherapy"</w:t>
            </w:r>
            <w:proofErr w:type="gramStart"/>
            <w:r w:rsidRPr="000444A6">
              <w:rPr>
                <w:rFonts w:ascii="Times New Roman" w:eastAsia="Times New Roman" w:hAnsi="Times New Roman" w:cs="Times New Roman"/>
                <w:color w:val="000000"/>
                <w:lang w:val="en-US"/>
              </w:rPr>
              <w:t>).</w:t>
            </w:r>
            <w:proofErr w:type="spellStart"/>
            <w:r w:rsidRPr="000444A6">
              <w:rPr>
                <w:rFonts w:ascii="Times New Roman" w:eastAsia="Times New Roman" w:hAnsi="Times New Roman" w:cs="Times New Roman"/>
                <w:color w:val="000000"/>
                <w:lang w:val="en-US"/>
              </w:rPr>
              <w:t>ti</w:t>
            </w:r>
            <w:proofErr w:type="spellEnd"/>
            <w:proofErr w:type="gramEnd"/>
            <w:r w:rsidRPr="000444A6">
              <w:rPr>
                <w:rFonts w:ascii="Times New Roman" w:eastAsia="Times New Roman" w:hAnsi="Times New Roman" w:cs="Times New Roman"/>
                <w:color w:val="000000"/>
                <w:lang w:val="en-US"/>
              </w:rPr>
              <w:t>, ab.</w:t>
            </w:r>
          </w:p>
        </w:tc>
      </w:tr>
      <w:tr w:rsidR="00263886" w:rsidRPr="000444A6" w14:paraId="45DD9771" w14:textId="77777777" w:rsidTr="006C1BFF">
        <w:trPr>
          <w:trHeight w:val="300"/>
        </w:trPr>
        <w:tc>
          <w:tcPr>
            <w:tcW w:w="426" w:type="dxa"/>
            <w:tcBorders>
              <w:top w:val="nil"/>
              <w:left w:val="nil"/>
              <w:bottom w:val="nil"/>
              <w:right w:val="nil"/>
            </w:tcBorders>
            <w:noWrap/>
            <w:hideMark/>
          </w:tcPr>
          <w:p w14:paraId="3374B65D" w14:textId="77777777" w:rsidR="00263886" w:rsidRPr="000444A6" w:rsidRDefault="00263886" w:rsidP="00877C6B">
            <w:pPr>
              <w:rPr>
                <w:rFonts w:ascii="Times New Roman" w:eastAsia="Times New Roman" w:hAnsi="Times New Roman" w:cs="Times New Roman"/>
                <w:color w:val="000000"/>
                <w:lang w:val="en-US"/>
              </w:rPr>
            </w:pPr>
            <w:r w:rsidRPr="000444A6">
              <w:rPr>
                <w:rFonts w:ascii="Times New Roman" w:eastAsia="Times New Roman" w:hAnsi="Times New Roman" w:cs="Times New Roman"/>
                <w:color w:val="000000"/>
                <w:lang w:val="en-US"/>
              </w:rPr>
              <w:t>2</w:t>
            </w:r>
          </w:p>
        </w:tc>
        <w:tc>
          <w:tcPr>
            <w:tcW w:w="8505" w:type="dxa"/>
            <w:tcBorders>
              <w:top w:val="nil"/>
              <w:left w:val="nil"/>
              <w:bottom w:val="nil"/>
              <w:right w:val="nil"/>
            </w:tcBorders>
            <w:noWrap/>
            <w:hideMark/>
          </w:tcPr>
          <w:p w14:paraId="49BF2AE6" w14:textId="2C528865" w:rsidR="00263886" w:rsidRPr="000444A6" w:rsidRDefault="00263886" w:rsidP="00877C6B">
            <w:pPr>
              <w:rPr>
                <w:rFonts w:ascii="Times New Roman" w:eastAsia="Times New Roman" w:hAnsi="Times New Roman" w:cs="Times New Roman"/>
                <w:color w:val="000000"/>
                <w:lang w:val="en-US"/>
              </w:rPr>
            </w:pPr>
            <w:r w:rsidRPr="000444A6">
              <w:rPr>
                <w:rFonts w:ascii="Times New Roman" w:eastAsia="Times New Roman" w:hAnsi="Times New Roman" w:cs="Times New Roman"/>
                <w:color w:val="000000"/>
                <w:lang w:val="en-US"/>
              </w:rPr>
              <w:t>(psychotherapy or treatment or therapist or practitioner or psychotherapist or carer or "caring ADJ for" or "care ADJ for"</w:t>
            </w:r>
            <w:proofErr w:type="gramStart"/>
            <w:r w:rsidRPr="000444A6">
              <w:rPr>
                <w:rFonts w:ascii="Times New Roman" w:eastAsia="Times New Roman" w:hAnsi="Times New Roman" w:cs="Times New Roman"/>
                <w:color w:val="000000"/>
                <w:lang w:val="en-US"/>
              </w:rPr>
              <w:t>).</w:t>
            </w:r>
            <w:proofErr w:type="spellStart"/>
            <w:r w:rsidRPr="000444A6">
              <w:rPr>
                <w:rFonts w:ascii="Times New Roman" w:eastAsia="Times New Roman" w:hAnsi="Times New Roman" w:cs="Times New Roman"/>
                <w:color w:val="000000"/>
                <w:lang w:val="en-US"/>
              </w:rPr>
              <w:t>ti</w:t>
            </w:r>
            <w:proofErr w:type="spellEnd"/>
            <w:proofErr w:type="gramEnd"/>
            <w:r w:rsidRPr="000444A6">
              <w:rPr>
                <w:rFonts w:ascii="Times New Roman" w:eastAsia="Times New Roman" w:hAnsi="Times New Roman" w:cs="Times New Roman"/>
                <w:color w:val="000000"/>
                <w:lang w:val="en-US"/>
              </w:rPr>
              <w:t>, ab.</w:t>
            </w:r>
          </w:p>
        </w:tc>
      </w:tr>
      <w:tr w:rsidR="00263886" w:rsidRPr="000444A6" w14:paraId="4D94B515" w14:textId="77777777" w:rsidTr="006C1BFF">
        <w:trPr>
          <w:trHeight w:val="300"/>
        </w:trPr>
        <w:tc>
          <w:tcPr>
            <w:tcW w:w="426" w:type="dxa"/>
            <w:tcBorders>
              <w:top w:val="nil"/>
              <w:left w:val="nil"/>
              <w:bottom w:val="nil"/>
              <w:right w:val="nil"/>
            </w:tcBorders>
            <w:noWrap/>
            <w:hideMark/>
          </w:tcPr>
          <w:p w14:paraId="61079461" w14:textId="77777777" w:rsidR="00263886" w:rsidRPr="000444A6" w:rsidRDefault="00263886" w:rsidP="00877C6B">
            <w:pPr>
              <w:rPr>
                <w:rFonts w:ascii="Times New Roman" w:eastAsia="Times New Roman" w:hAnsi="Times New Roman" w:cs="Times New Roman"/>
                <w:color w:val="000000"/>
                <w:lang w:val="en-US"/>
              </w:rPr>
            </w:pPr>
            <w:r w:rsidRPr="000444A6">
              <w:rPr>
                <w:rFonts w:ascii="Times New Roman" w:eastAsia="Times New Roman" w:hAnsi="Times New Roman" w:cs="Times New Roman"/>
                <w:color w:val="000000"/>
                <w:lang w:val="en-US"/>
              </w:rPr>
              <w:t>3</w:t>
            </w:r>
          </w:p>
        </w:tc>
        <w:tc>
          <w:tcPr>
            <w:tcW w:w="8505" w:type="dxa"/>
            <w:tcBorders>
              <w:top w:val="nil"/>
              <w:left w:val="nil"/>
              <w:bottom w:val="nil"/>
              <w:right w:val="nil"/>
            </w:tcBorders>
            <w:noWrap/>
            <w:hideMark/>
          </w:tcPr>
          <w:p w14:paraId="38FFEF86" w14:textId="798335D9" w:rsidR="00263886" w:rsidRPr="000444A6" w:rsidRDefault="00263886" w:rsidP="00877C6B">
            <w:pPr>
              <w:rPr>
                <w:rFonts w:ascii="Times New Roman" w:eastAsia="Times New Roman" w:hAnsi="Times New Roman" w:cs="Times New Roman"/>
                <w:color w:val="000000"/>
                <w:lang w:val="en-US"/>
              </w:rPr>
            </w:pPr>
            <w:r w:rsidRPr="000444A6">
              <w:rPr>
                <w:rFonts w:ascii="Times New Roman" w:eastAsia="Times New Roman" w:hAnsi="Times New Roman" w:cs="Times New Roman"/>
                <w:color w:val="000000"/>
                <w:lang w:val="en-US"/>
              </w:rPr>
              <w:t>(Depress* or "Mood ADJ Disorder" or "affect* disorder" or dysthymia or "Disruptive Mood Dysregulation" or "personality disorder"</w:t>
            </w:r>
            <w:proofErr w:type="gramStart"/>
            <w:r w:rsidRPr="000444A6">
              <w:rPr>
                <w:rFonts w:ascii="Times New Roman" w:eastAsia="Times New Roman" w:hAnsi="Times New Roman" w:cs="Times New Roman"/>
                <w:color w:val="000000"/>
                <w:lang w:val="en-US"/>
              </w:rPr>
              <w:t>).</w:t>
            </w:r>
            <w:proofErr w:type="spellStart"/>
            <w:r w:rsidRPr="000444A6">
              <w:rPr>
                <w:rFonts w:ascii="Times New Roman" w:eastAsia="Times New Roman" w:hAnsi="Times New Roman" w:cs="Times New Roman"/>
                <w:color w:val="000000"/>
                <w:lang w:val="en-US"/>
              </w:rPr>
              <w:t>ti</w:t>
            </w:r>
            <w:proofErr w:type="spellEnd"/>
            <w:proofErr w:type="gramEnd"/>
            <w:r w:rsidRPr="000444A6">
              <w:rPr>
                <w:rFonts w:ascii="Times New Roman" w:eastAsia="Times New Roman" w:hAnsi="Times New Roman" w:cs="Times New Roman"/>
                <w:color w:val="000000"/>
                <w:lang w:val="en-US"/>
              </w:rPr>
              <w:t>, ab.</w:t>
            </w:r>
          </w:p>
        </w:tc>
      </w:tr>
      <w:tr w:rsidR="00263886" w:rsidRPr="000444A6" w14:paraId="6F772806" w14:textId="77777777" w:rsidTr="006C1BFF">
        <w:trPr>
          <w:trHeight w:val="300"/>
        </w:trPr>
        <w:tc>
          <w:tcPr>
            <w:tcW w:w="426" w:type="dxa"/>
            <w:tcBorders>
              <w:top w:val="nil"/>
              <w:left w:val="nil"/>
              <w:bottom w:val="nil"/>
              <w:right w:val="nil"/>
            </w:tcBorders>
            <w:noWrap/>
            <w:hideMark/>
          </w:tcPr>
          <w:p w14:paraId="5CF3B274" w14:textId="77777777" w:rsidR="00263886" w:rsidRPr="000444A6" w:rsidRDefault="00263886" w:rsidP="00877C6B">
            <w:pPr>
              <w:rPr>
                <w:rFonts w:ascii="Times New Roman" w:eastAsia="Times New Roman" w:hAnsi="Times New Roman" w:cs="Times New Roman"/>
                <w:color w:val="000000"/>
                <w:lang w:val="en-US"/>
              </w:rPr>
            </w:pPr>
            <w:r w:rsidRPr="000444A6">
              <w:rPr>
                <w:rFonts w:ascii="Times New Roman" w:eastAsia="Times New Roman" w:hAnsi="Times New Roman" w:cs="Times New Roman"/>
                <w:color w:val="000000"/>
                <w:lang w:val="en-US"/>
              </w:rPr>
              <w:t>4</w:t>
            </w:r>
          </w:p>
        </w:tc>
        <w:tc>
          <w:tcPr>
            <w:tcW w:w="8505" w:type="dxa"/>
            <w:tcBorders>
              <w:top w:val="nil"/>
              <w:left w:val="nil"/>
              <w:bottom w:val="nil"/>
              <w:right w:val="nil"/>
            </w:tcBorders>
            <w:noWrap/>
            <w:hideMark/>
          </w:tcPr>
          <w:p w14:paraId="2A67E98A" w14:textId="33954634" w:rsidR="00263886" w:rsidRPr="000444A6" w:rsidRDefault="00263886" w:rsidP="00877C6B">
            <w:pPr>
              <w:rPr>
                <w:rFonts w:ascii="Times New Roman" w:eastAsia="Times New Roman" w:hAnsi="Times New Roman" w:cs="Times New Roman"/>
                <w:color w:val="000000"/>
                <w:lang w:val="en-US"/>
              </w:rPr>
            </w:pPr>
            <w:r w:rsidRPr="000444A6">
              <w:rPr>
                <w:rFonts w:ascii="Times New Roman" w:eastAsia="Times New Roman" w:hAnsi="Times New Roman" w:cs="Times New Roman"/>
                <w:color w:val="000000"/>
                <w:lang w:val="en-US"/>
              </w:rPr>
              <w:t> (psychotherapy or treatment or therapist or practitioner or psychotherapist or carer or "caring ADJ for" or "care ADJ for"</w:t>
            </w:r>
            <w:proofErr w:type="gramStart"/>
            <w:r w:rsidRPr="000444A6">
              <w:rPr>
                <w:rFonts w:ascii="Times New Roman" w:eastAsia="Times New Roman" w:hAnsi="Times New Roman" w:cs="Times New Roman"/>
                <w:color w:val="000000"/>
                <w:lang w:val="en-US"/>
              </w:rPr>
              <w:t>).</w:t>
            </w:r>
            <w:proofErr w:type="spellStart"/>
            <w:r w:rsidRPr="000444A6">
              <w:rPr>
                <w:rFonts w:ascii="Times New Roman" w:eastAsia="Times New Roman" w:hAnsi="Times New Roman" w:cs="Times New Roman"/>
                <w:color w:val="000000"/>
                <w:lang w:val="en-US"/>
              </w:rPr>
              <w:t>ti</w:t>
            </w:r>
            <w:proofErr w:type="spellEnd"/>
            <w:proofErr w:type="gramEnd"/>
            <w:r w:rsidRPr="000444A6">
              <w:rPr>
                <w:rFonts w:ascii="Times New Roman" w:eastAsia="Times New Roman" w:hAnsi="Times New Roman" w:cs="Times New Roman"/>
                <w:color w:val="000000"/>
                <w:lang w:val="en-US"/>
              </w:rPr>
              <w:t>, ab.</w:t>
            </w:r>
          </w:p>
        </w:tc>
      </w:tr>
      <w:tr w:rsidR="00263886" w:rsidRPr="000444A6" w14:paraId="51E0AEA1" w14:textId="77777777" w:rsidTr="00830574">
        <w:trPr>
          <w:trHeight w:val="300"/>
        </w:trPr>
        <w:tc>
          <w:tcPr>
            <w:tcW w:w="426" w:type="dxa"/>
            <w:tcBorders>
              <w:top w:val="nil"/>
              <w:left w:val="nil"/>
              <w:bottom w:val="nil"/>
              <w:right w:val="nil"/>
            </w:tcBorders>
            <w:noWrap/>
            <w:hideMark/>
          </w:tcPr>
          <w:p w14:paraId="494766AA" w14:textId="77777777" w:rsidR="00263886" w:rsidRPr="000444A6" w:rsidRDefault="00263886" w:rsidP="00877C6B">
            <w:pPr>
              <w:rPr>
                <w:rFonts w:ascii="Times New Roman" w:eastAsia="Times New Roman" w:hAnsi="Times New Roman" w:cs="Times New Roman"/>
                <w:color w:val="000000"/>
                <w:lang w:val="en-US"/>
              </w:rPr>
            </w:pPr>
            <w:r w:rsidRPr="000444A6">
              <w:rPr>
                <w:rFonts w:ascii="Times New Roman" w:eastAsia="Times New Roman" w:hAnsi="Times New Roman" w:cs="Times New Roman"/>
                <w:color w:val="000000"/>
                <w:lang w:val="en-US"/>
              </w:rPr>
              <w:t>5</w:t>
            </w:r>
          </w:p>
        </w:tc>
        <w:tc>
          <w:tcPr>
            <w:tcW w:w="8505" w:type="dxa"/>
            <w:tcBorders>
              <w:top w:val="nil"/>
              <w:left w:val="nil"/>
              <w:right w:val="nil"/>
            </w:tcBorders>
            <w:noWrap/>
            <w:hideMark/>
          </w:tcPr>
          <w:p w14:paraId="0231F716" w14:textId="1AF8E7B4" w:rsidR="00263886" w:rsidRPr="000444A6" w:rsidRDefault="00263886" w:rsidP="00877C6B">
            <w:pPr>
              <w:rPr>
                <w:rFonts w:ascii="Times New Roman" w:eastAsia="Times New Roman" w:hAnsi="Times New Roman" w:cs="Times New Roman"/>
                <w:color w:val="000000"/>
                <w:lang w:val="en-US"/>
              </w:rPr>
            </w:pPr>
            <w:r w:rsidRPr="000444A6">
              <w:rPr>
                <w:rFonts w:ascii="Times New Roman" w:eastAsia="Times New Roman" w:hAnsi="Times New Roman" w:cs="Times New Roman"/>
                <w:color w:val="000000"/>
                <w:lang w:val="en-US"/>
              </w:rPr>
              <w:t xml:space="preserve">(Narrative or </w:t>
            </w:r>
            <w:proofErr w:type="spellStart"/>
            <w:r w:rsidRPr="000444A6">
              <w:rPr>
                <w:rFonts w:ascii="Times New Roman" w:eastAsia="Times New Roman" w:hAnsi="Times New Roman" w:cs="Times New Roman"/>
                <w:color w:val="000000"/>
                <w:lang w:val="en-US"/>
              </w:rPr>
              <w:t>Ethno</w:t>
            </w:r>
            <w:proofErr w:type="spellEnd"/>
            <w:r w:rsidRPr="000444A6">
              <w:rPr>
                <w:rFonts w:ascii="Times New Roman" w:eastAsia="Times New Roman" w:hAnsi="Times New Roman" w:cs="Times New Roman"/>
                <w:color w:val="000000"/>
                <w:lang w:val="en-US"/>
              </w:rPr>
              <w:t>* or Interpretative or Interview* or "Mixed method*" or Qualitative or Thematic or Theme*</w:t>
            </w:r>
            <w:proofErr w:type="gramStart"/>
            <w:r w:rsidRPr="000444A6">
              <w:rPr>
                <w:rFonts w:ascii="Times New Roman" w:eastAsia="Times New Roman" w:hAnsi="Times New Roman" w:cs="Times New Roman"/>
                <w:color w:val="000000"/>
                <w:lang w:val="en-US"/>
              </w:rPr>
              <w:t>).</w:t>
            </w:r>
            <w:proofErr w:type="spellStart"/>
            <w:r w:rsidRPr="000444A6">
              <w:rPr>
                <w:rFonts w:ascii="Times New Roman" w:eastAsia="Times New Roman" w:hAnsi="Times New Roman" w:cs="Times New Roman"/>
                <w:color w:val="000000"/>
                <w:lang w:val="en-US"/>
              </w:rPr>
              <w:t>ti</w:t>
            </w:r>
            <w:proofErr w:type="spellEnd"/>
            <w:proofErr w:type="gramEnd"/>
            <w:r w:rsidRPr="000444A6">
              <w:rPr>
                <w:rFonts w:ascii="Times New Roman" w:eastAsia="Times New Roman" w:hAnsi="Times New Roman" w:cs="Times New Roman"/>
                <w:color w:val="000000"/>
                <w:lang w:val="en-US"/>
              </w:rPr>
              <w:t>, ab.</w:t>
            </w:r>
          </w:p>
        </w:tc>
      </w:tr>
      <w:tr w:rsidR="00263886" w:rsidRPr="000444A6" w14:paraId="4C7F9834" w14:textId="77777777" w:rsidTr="00830574">
        <w:trPr>
          <w:trHeight w:val="81"/>
        </w:trPr>
        <w:tc>
          <w:tcPr>
            <w:tcW w:w="426" w:type="dxa"/>
            <w:tcBorders>
              <w:top w:val="nil"/>
              <w:left w:val="nil"/>
              <w:bottom w:val="nil"/>
              <w:right w:val="nil"/>
            </w:tcBorders>
            <w:noWrap/>
            <w:hideMark/>
          </w:tcPr>
          <w:p w14:paraId="339833B4" w14:textId="77777777" w:rsidR="00263886" w:rsidRPr="000444A6" w:rsidRDefault="00263886" w:rsidP="00877C6B">
            <w:pPr>
              <w:rPr>
                <w:rFonts w:ascii="Times New Roman" w:eastAsia="Times New Roman" w:hAnsi="Times New Roman" w:cs="Times New Roman"/>
                <w:color w:val="000000"/>
                <w:lang w:val="en-US"/>
              </w:rPr>
            </w:pPr>
            <w:r w:rsidRPr="000444A6">
              <w:rPr>
                <w:rFonts w:ascii="Times New Roman" w:eastAsia="Times New Roman" w:hAnsi="Times New Roman" w:cs="Times New Roman"/>
                <w:color w:val="000000"/>
                <w:lang w:val="en-US"/>
              </w:rPr>
              <w:t>6</w:t>
            </w:r>
          </w:p>
        </w:tc>
        <w:tc>
          <w:tcPr>
            <w:tcW w:w="8505" w:type="dxa"/>
            <w:tcBorders>
              <w:top w:val="nil"/>
              <w:left w:val="nil"/>
              <w:bottom w:val="single" w:sz="4" w:space="0" w:color="auto"/>
              <w:right w:val="nil"/>
            </w:tcBorders>
            <w:noWrap/>
            <w:hideMark/>
          </w:tcPr>
          <w:p w14:paraId="7104495E" w14:textId="316C4208" w:rsidR="00263886" w:rsidRPr="000444A6" w:rsidRDefault="00263886" w:rsidP="00877C6B">
            <w:pPr>
              <w:rPr>
                <w:rFonts w:ascii="Times New Roman" w:eastAsia="Times New Roman" w:hAnsi="Times New Roman" w:cs="Times New Roman"/>
                <w:color w:val="000000"/>
                <w:lang w:val="en-US"/>
              </w:rPr>
            </w:pPr>
            <w:r w:rsidRPr="000444A6">
              <w:rPr>
                <w:rFonts w:ascii="Times New Roman" w:eastAsia="Times New Roman" w:hAnsi="Times New Roman" w:cs="Times New Roman"/>
                <w:color w:val="000000"/>
                <w:lang w:val="en-US"/>
              </w:rPr>
              <w:t>1 AND 2 AND 3 AND 4 AND 5</w:t>
            </w:r>
          </w:p>
        </w:tc>
      </w:tr>
    </w:tbl>
    <w:p w14:paraId="7E41A8FC" w14:textId="763BBF37" w:rsidR="00D739F1" w:rsidRDefault="00D739F1" w:rsidP="00263886">
      <w:pPr>
        <w:rPr>
          <w:rFonts w:ascii="Times New Roman" w:hAnsi="Times New Roman" w:cs="Times New Roman"/>
          <w:lang w:val="en-US"/>
        </w:rPr>
      </w:pPr>
    </w:p>
    <w:p w14:paraId="7C9ABC9F" w14:textId="0AF3F11E" w:rsidR="00263886" w:rsidRDefault="00D739F1" w:rsidP="001E6791">
      <w:pPr>
        <w:rPr>
          <w:rFonts w:ascii="Times New Roman" w:hAnsi="Times New Roman" w:cs="Times New Roman"/>
          <w:lang w:val="en-US"/>
        </w:rPr>
      </w:pPr>
      <w:r>
        <w:rPr>
          <w:rFonts w:ascii="Times New Roman" w:hAnsi="Times New Roman" w:cs="Times New Roman"/>
          <w:lang w:val="en-US"/>
        </w:rPr>
        <w:br w:type="page"/>
      </w:r>
    </w:p>
    <w:p w14:paraId="22AF8D96" w14:textId="5D1D44FC" w:rsidR="00830574" w:rsidRDefault="001812D5" w:rsidP="00830574">
      <w:pPr>
        <w:rPr>
          <w:rFonts w:ascii="Times New Roman" w:hAnsi="Times New Roman" w:cs="Times New Roman"/>
        </w:rPr>
      </w:pPr>
      <w:bookmarkStart w:id="2" w:name="_Toc175928618"/>
      <w:bookmarkStart w:id="3" w:name="_Toc179557404"/>
      <w:r>
        <w:rPr>
          <w:rFonts w:ascii="Times New Roman" w:hAnsi="Times New Roman" w:cs="Times New Roman"/>
          <w:b/>
          <w:bCs/>
        </w:rPr>
        <w:lastRenderedPageBreak/>
        <w:t>Table S</w:t>
      </w:r>
      <w:r w:rsidR="00830574" w:rsidRPr="001E6791">
        <w:rPr>
          <w:rFonts w:ascii="Times New Roman" w:hAnsi="Times New Roman" w:cs="Times New Roman"/>
          <w:b/>
          <w:bCs/>
        </w:rPr>
        <w:t>2</w:t>
      </w:r>
      <w:r w:rsidR="00830574" w:rsidRPr="001E6791">
        <w:rPr>
          <w:rFonts w:ascii="Times New Roman" w:hAnsi="Times New Roman" w:cs="Times New Roman"/>
        </w:rPr>
        <w:t xml:space="preserve"> </w:t>
      </w:r>
    </w:p>
    <w:bookmarkEnd w:id="2"/>
    <w:bookmarkEnd w:id="3"/>
    <w:p w14:paraId="6CD78253" w14:textId="26A6E187" w:rsidR="00830574" w:rsidRPr="004018B8" w:rsidRDefault="001812D5" w:rsidP="00830574">
      <w:pPr>
        <w:rPr>
          <w:rFonts w:ascii="Times New Roman" w:hAnsi="Times New Roman" w:cs="Times New Roman"/>
          <w:i/>
          <w:iCs/>
          <w:lang w:val="en-US"/>
        </w:rPr>
      </w:pPr>
      <w:r w:rsidRPr="004018B8">
        <w:rPr>
          <w:rFonts w:ascii="Times New Roman" w:hAnsi="Times New Roman" w:cs="Times New Roman"/>
          <w:i/>
          <w:iCs/>
        </w:rPr>
        <w:t>Characteristics of Included Studies</w:t>
      </w:r>
    </w:p>
    <w:tbl>
      <w:tblPr>
        <w:tblW w:w="4932" w:type="pct"/>
        <w:tblLayout w:type="fixed"/>
        <w:tblLook w:val="04A0" w:firstRow="1" w:lastRow="0" w:firstColumn="1" w:lastColumn="0" w:noHBand="0" w:noVBand="1"/>
      </w:tblPr>
      <w:tblGrid>
        <w:gridCol w:w="1122"/>
        <w:gridCol w:w="998"/>
        <w:gridCol w:w="1423"/>
        <w:gridCol w:w="1145"/>
        <w:gridCol w:w="1558"/>
        <w:gridCol w:w="1552"/>
        <w:gridCol w:w="1276"/>
        <w:gridCol w:w="990"/>
      </w:tblGrid>
      <w:tr w:rsidR="00263886" w:rsidRPr="000444A6" w14:paraId="17D71EA4" w14:textId="77777777" w:rsidTr="004543A1">
        <w:trPr>
          <w:trHeight w:val="1116"/>
          <w:tblHeader/>
        </w:trPr>
        <w:tc>
          <w:tcPr>
            <w:tcW w:w="557" w:type="pct"/>
            <w:tcBorders>
              <w:top w:val="single" w:sz="4" w:space="0" w:color="auto"/>
              <w:bottom w:val="single" w:sz="4" w:space="0" w:color="auto"/>
            </w:tcBorders>
            <w:vAlign w:val="center"/>
            <w:hideMark/>
          </w:tcPr>
          <w:p w14:paraId="24E57765" w14:textId="77777777" w:rsidR="00263886" w:rsidRPr="00830574" w:rsidRDefault="00263886" w:rsidP="004543A1">
            <w:pPr>
              <w:ind w:right="374"/>
              <w:jc w:val="center"/>
              <w:rPr>
                <w:rFonts w:ascii="Times New Roman" w:eastAsia="Times New Roman" w:hAnsi="Times New Roman" w:cs="Times New Roman"/>
                <w:color w:val="000000"/>
                <w:sz w:val="18"/>
                <w:szCs w:val="18"/>
                <w:lang w:val="en-US"/>
              </w:rPr>
            </w:pPr>
            <w:r w:rsidRPr="00830574">
              <w:rPr>
                <w:rFonts w:ascii="Times New Roman" w:eastAsia="Times New Roman" w:hAnsi="Times New Roman" w:cs="Times New Roman"/>
                <w:color w:val="000000"/>
                <w:sz w:val="18"/>
                <w:szCs w:val="18"/>
                <w:lang w:val="en-US"/>
              </w:rPr>
              <w:t>Study</w:t>
            </w:r>
          </w:p>
        </w:tc>
        <w:tc>
          <w:tcPr>
            <w:tcW w:w="496" w:type="pct"/>
            <w:tcBorders>
              <w:top w:val="single" w:sz="4" w:space="0" w:color="auto"/>
              <w:bottom w:val="single" w:sz="4" w:space="0" w:color="auto"/>
            </w:tcBorders>
            <w:vAlign w:val="center"/>
            <w:hideMark/>
          </w:tcPr>
          <w:p w14:paraId="12223297" w14:textId="77777777" w:rsidR="00263886" w:rsidRPr="00830574" w:rsidRDefault="00263886" w:rsidP="004543A1">
            <w:pPr>
              <w:jc w:val="center"/>
              <w:rPr>
                <w:rFonts w:ascii="Times New Roman" w:eastAsia="Times New Roman" w:hAnsi="Times New Roman" w:cs="Times New Roman"/>
                <w:color w:val="000000"/>
                <w:sz w:val="18"/>
                <w:szCs w:val="18"/>
                <w:lang w:val="en-US"/>
              </w:rPr>
            </w:pPr>
            <w:r w:rsidRPr="00830574">
              <w:rPr>
                <w:rFonts w:ascii="Times New Roman" w:eastAsia="Times New Roman" w:hAnsi="Times New Roman" w:cs="Times New Roman"/>
                <w:color w:val="000000"/>
                <w:sz w:val="18"/>
                <w:szCs w:val="18"/>
                <w:lang w:val="en-US"/>
              </w:rPr>
              <w:t>Finding reference numbers</w:t>
            </w:r>
          </w:p>
        </w:tc>
        <w:tc>
          <w:tcPr>
            <w:tcW w:w="707" w:type="pct"/>
            <w:tcBorders>
              <w:top w:val="single" w:sz="4" w:space="0" w:color="auto"/>
              <w:bottom w:val="single" w:sz="4" w:space="0" w:color="auto"/>
            </w:tcBorders>
            <w:vAlign w:val="center"/>
            <w:hideMark/>
          </w:tcPr>
          <w:p w14:paraId="44FB769D" w14:textId="77777777" w:rsidR="00263886" w:rsidRPr="00830574" w:rsidRDefault="00263886" w:rsidP="004543A1">
            <w:pPr>
              <w:jc w:val="center"/>
              <w:rPr>
                <w:rFonts w:ascii="Times New Roman" w:eastAsia="Times New Roman" w:hAnsi="Times New Roman" w:cs="Times New Roman"/>
                <w:color w:val="000000"/>
                <w:sz w:val="18"/>
                <w:szCs w:val="18"/>
                <w:lang w:val="en-US"/>
              </w:rPr>
            </w:pPr>
            <w:r w:rsidRPr="00830574">
              <w:rPr>
                <w:rFonts w:ascii="Times New Roman" w:eastAsia="Times New Roman" w:hAnsi="Times New Roman" w:cs="Times New Roman"/>
                <w:color w:val="000000"/>
                <w:sz w:val="18"/>
                <w:szCs w:val="18"/>
                <w:lang w:val="en-US"/>
              </w:rPr>
              <w:t>Treatment</w:t>
            </w:r>
          </w:p>
        </w:tc>
        <w:tc>
          <w:tcPr>
            <w:tcW w:w="569" w:type="pct"/>
            <w:tcBorders>
              <w:top w:val="single" w:sz="4" w:space="0" w:color="auto"/>
              <w:bottom w:val="single" w:sz="4" w:space="0" w:color="auto"/>
            </w:tcBorders>
            <w:vAlign w:val="center"/>
            <w:hideMark/>
          </w:tcPr>
          <w:p w14:paraId="7E0241DE" w14:textId="77777777" w:rsidR="00263886" w:rsidRPr="00830574" w:rsidRDefault="00263886" w:rsidP="004543A1">
            <w:pPr>
              <w:jc w:val="center"/>
              <w:rPr>
                <w:rFonts w:ascii="Times New Roman" w:eastAsia="Times New Roman" w:hAnsi="Times New Roman" w:cs="Times New Roman"/>
                <w:color w:val="000000"/>
                <w:sz w:val="18"/>
                <w:szCs w:val="18"/>
                <w:lang w:val="en-US"/>
              </w:rPr>
            </w:pPr>
            <w:r w:rsidRPr="00830574">
              <w:rPr>
                <w:rFonts w:ascii="Times New Roman" w:eastAsia="Times New Roman" w:hAnsi="Times New Roman" w:cs="Times New Roman"/>
                <w:color w:val="000000"/>
                <w:sz w:val="18"/>
                <w:szCs w:val="18"/>
                <w:lang w:val="en-US"/>
              </w:rPr>
              <w:t>Condition</w:t>
            </w:r>
          </w:p>
        </w:tc>
        <w:tc>
          <w:tcPr>
            <w:tcW w:w="774" w:type="pct"/>
            <w:tcBorders>
              <w:top w:val="single" w:sz="4" w:space="0" w:color="auto"/>
              <w:bottom w:val="single" w:sz="4" w:space="0" w:color="auto"/>
            </w:tcBorders>
            <w:vAlign w:val="center"/>
            <w:hideMark/>
          </w:tcPr>
          <w:p w14:paraId="37A5E3E0" w14:textId="77777777" w:rsidR="00263886" w:rsidRPr="00830574" w:rsidRDefault="00263886" w:rsidP="004543A1">
            <w:pPr>
              <w:jc w:val="center"/>
              <w:rPr>
                <w:rFonts w:ascii="Times New Roman" w:eastAsia="Times New Roman" w:hAnsi="Times New Roman" w:cs="Times New Roman"/>
                <w:color w:val="000000"/>
                <w:sz w:val="18"/>
                <w:szCs w:val="18"/>
                <w:lang w:val="en-US"/>
              </w:rPr>
            </w:pPr>
            <w:r w:rsidRPr="00830574">
              <w:rPr>
                <w:rFonts w:ascii="Times New Roman" w:eastAsia="Times New Roman" w:hAnsi="Times New Roman" w:cs="Times New Roman"/>
                <w:color w:val="000000"/>
                <w:sz w:val="18"/>
                <w:szCs w:val="18"/>
                <w:lang w:val="en-US"/>
              </w:rPr>
              <w:t>Methodology</w:t>
            </w:r>
          </w:p>
        </w:tc>
        <w:tc>
          <w:tcPr>
            <w:tcW w:w="771" w:type="pct"/>
            <w:tcBorders>
              <w:top w:val="single" w:sz="4" w:space="0" w:color="auto"/>
              <w:bottom w:val="single" w:sz="4" w:space="0" w:color="auto"/>
            </w:tcBorders>
            <w:vAlign w:val="center"/>
            <w:hideMark/>
          </w:tcPr>
          <w:p w14:paraId="7223D65F" w14:textId="77777777" w:rsidR="00263886" w:rsidRPr="00830574" w:rsidRDefault="00263886" w:rsidP="004543A1">
            <w:pPr>
              <w:jc w:val="center"/>
              <w:rPr>
                <w:rFonts w:ascii="Times New Roman" w:eastAsia="Times New Roman" w:hAnsi="Times New Roman" w:cs="Times New Roman"/>
                <w:color w:val="000000"/>
                <w:sz w:val="18"/>
                <w:szCs w:val="18"/>
                <w:lang w:val="en-US"/>
              </w:rPr>
            </w:pPr>
            <w:r w:rsidRPr="00830574">
              <w:rPr>
                <w:rFonts w:ascii="Times New Roman" w:eastAsia="Times New Roman" w:hAnsi="Times New Roman" w:cs="Times New Roman"/>
                <w:color w:val="000000"/>
                <w:sz w:val="18"/>
                <w:szCs w:val="18"/>
                <w:lang w:val="en-US"/>
              </w:rPr>
              <w:t>Phenomena of interest</w:t>
            </w:r>
          </w:p>
        </w:tc>
        <w:tc>
          <w:tcPr>
            <w:tcW w:w="634" w:type="pct"/>
            <w:tcBorders>
              <w:top w:val="single" w:sz="4" w:space="0" w:color="auto"/>
              <w:bottom w:val="single" w:sz="4" w:space="0" w:color="auto"/>
            </w:tcBorders>
            <w:vAlign w:val="center"/>
            <w:hideMark/>
          </w:tcPr>
          <w:p w14:paraId="63E3FE15" w14:textId="77777777" w:rsidR="00263886" w:rsidRPr="00830574" w:rsidRDefault="00263886" w:rsidP="004543A1">
            <w:pPr>
              <w:jc w:val="center"/>
              <w:rPr>
                <w:rFonts w:ascii="Times New Roman" w:eastAsia="Times New Roman" w:hAnsi="Times New Roman" w:cs="Times New Roman"/>
                <w:color w:val="000000"/>
                <w:sz w:val="18"/>
                <w:szCs w:val="18"/>
                <w:lang w:val="en-US"/>
              </w:rPr>
            </w:pPr>
            <w:r w:rsidRPr="00830574">
              <w:rPr>
                <w:rFonts w:ascii="Times New Roman" w:eastAsia="Times New Roman" w:hAnsi="Times New Roman" w:cs="Times New Roman"/>
                <w:color w:val="000000"/>
                <w:sz w:val="18"/>
                <w:szCs w:val="18"/>
                <w:lang w:val="en-US"/>
              </w:rPr>
              <w:t>Participants</w:t>
            </w:r>
          </w:p>
        </w:tc>
        <w:tc>
          <w:tcPr>
            <w:tcW w:w="492" w:type="pct"/>
            <w:tcBorders>
              <w:top w:val="single" w:sz="4" w:space="0" w:color="auto"/>
              <w:bottom w:val="single" w:sz="4" w:space="0" w:color="auto"/>
            </w:tcBorders>
            <w:vAlign w:val="center"/>
            <w:hideMark/>
          </w:tcPr>
          <w:p w14:paraId="3C976A55" w14:textId="77777777" w:rsidR="00263886" w:rsidRPr="00830574" w:rsidRDefault="00263886" w:rsidP="004543A1">
            <w:pPr>
              <w:jc w:val="center"/>
              <w:rPr>
                <w:rFonts w:ascii="Times New Roman" w:eastAsia="Times New Roman" w:hAnsi="Times New Roman" w:cs="Times New Roman"/>
                <w:color w:val="000000"/>
                <w:sz w:val="18"/>
                <w:szCs w:val="18"/>
                <w:lang w:val="en-US"/>
              </w:rPr>
            </w:pPr>
            <w:r w:rsidRPr="00830574">
              <w:rPr>
                <w:rFonts w:ascii="Times New Roman" w:eastAsia="Times New Roman" w:hAnsi="Times New Roman" w:cs="Times New Roman"/>
                <w:color w:val="000000"/>
                <w:sz w:val="18"/>
                <w:szCs w:val="18"/>
                <w:lang w:val="en-US"/>
              </w:rPr>
              <w:t>Location</w:t>
            </w:r>
          </w:p>
        </w:tc>
      </w:tr>
      <w:tr w:rsidR="00263886" w:rsidRPr="000444A6" w14:paraId="73F502FB" w14:textId="77777777" w:rsidTr="004543A1">
        <w:trPr>
          <w:trHeight w:val="1600"/>
        </w:trPr>
        <w:tc>
          <w:tcPr>
            <w:tcW w:w="557" w:type="pct"/>
            <w:tcBorders>
              <w:top w:val="single" w:sz="4" w:space="0" w:color="auto"/>
            </w:tcBorders>
            <w:hideMark/>
          </w:tcPr>
          <w:p w14:paraId="32BF324D"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Barnicot 2022</w:t>
            </w:r>
          </w:p>
        </w:tc>
        <w:tc>
          <w:tcPr>
            <w:tcW w:w="496" w:type="pct"/>
            <w:tcBorders>
              <w:top w:val="single" w:sz="4" w:space="0" w:color="auto"/>
            </w:tcBorders>
            <w:noWrap/>
            <w:hideMark/>
          </w:tcPr>
          <w:p w14:paraId="6BF97AB4" w14:textId="77777777" w:rsidR="00263886" w:rsidRPr="008E05DA" w:rsidRDefault="00263886" w:rsidP="004543A1">
            <w:pPr>
              <w:ind w:left="38"/>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1 to 6</w:t>
            </w:r>
          </w:p>
        </w:tc>
        <w:tc>
          <w:tcPr>
            <w:tcW w:w="707" w:type="pct"/>
            <w:tcBorders>
              <w:top w:val="single" w:sz="4" w:space="0" w:color="auto"/>
            </w:tcBorders>
            <w:hideMark/>
          </w:tcPr>
          <w:p w14:paraId="5CE53736"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MBT Group and Individual</w:t>
            </w:r>
          </w:p>
        </w:tc>
        <w:tc>
          <w:tcPr>
            <w:tcW w:w="569" w:type="pct"/>
            <w:tcBorders>
              <w:top w:val="single" w:sz="4" w:space="0" w:color="auto"/>
            </w:tcBorders>
            <w:hideMark/>
          </w:tcPr>
          <w:p w14:paraId="6083FB24"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Personality disorder</w:t>
            </w:r>
          </w:p>
        </w:tc>
        <w:tc>
          <w:tcPr>
            <w:tcW w:w="774" w:type="pct"/>
            <w:tcBorders>
              <w:top w:val="single" w:sz="4" w:space="0" w:color="auto"/>
            </w:tcBorders>
            <w:hideMark/>
          </w:tcPr>
          <w:p w14:paraId="42467CD4"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Qualitative interview and thematic analysis</w:t>
            </w:r>
          </w:p>
        </w:tc>
        <w:tc>
          <w:tcPr>
            <w:tcW w:w="771" w:type="pct"/>
            <w:tcBorders>
              <w:top w:val="single" w:sz="4" w:space="0" w:color="auto"/>
            </w:tcBorders>
            <w:hideMark/>
          </w:tcPr>
          <w:p w14:paraId="252FA84F"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Consumer experiences of therapy for personality disorders</w:t>
            </w:r>
          </w:p>
        </w:tc>
        <w:tc>
          <w:tcPr>
            <w:tcW w:w="634" w:type="pct"/>
            <w:tcBorders>
              <w:top w:val="single" w:sz="4" w:space="0" w:color="auto"/>
            </w:tcBorders>
            <w:hideMark/>
          </w:tcPr>
          <w:p w14:paraId="3058A9A1" w14:textId="671CCCE2"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 xml:space="preserve">56 females, 17 males, Mean age 30.0 years (SD 12.6) </w:t>
            </w:r>
          </w:p>
        </w:tc>
        <w:tc>
          <w:tcPr>
            <w:tcW w:w="492" w:type="pct"/>
            <w:tcBorders>
              <w:top w:val="single" w:sz="4" w:space="0" w:color="auto"/>
            </w:tcBorders>
            <w:noWrap/>
            <w:hideMark/>
          </w:tcPr>
          <w:p w14:paraId="5470518A"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United Kingdom</w:t>
            </w:r>
          </w:p>
        </w:tc>
      </w:tr>
      <w:tr w:rsidR="00263886" w:rsidRPr="000444A6" w14:paraId="73DFAB73" w14:textId="77777777" w:rsidTr="004543A1">
        <w:trPr>
          <w:trHeight w:val="2490"/>
        </w:trPr>
        <w:tc>
          <w:tcPr>
            <w:tcW w:w="557" w:type="pct"/>
            <w:noWrap/>
            <w:hideMark/>
          </w:tcPr>
          <w:p w14:paraId="19804DF3"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Duarte 2017</w:t>
            </w:r>
          </w:p>
        </w:tc>
        <w:tc>
          <w:tcPr>
            <w:tcW w:w="496" w:type="pct"/>
            <w:noWrap/>
            <w:hideMark/>
          </w:tcPr>
          <w:p w14:paraId="6A3B1301" w14:textId="2F66B364"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7 to 1</w:t>
            </w:r>
            <w:r w:rsidR="000444A6" w:rsidRPr="008E05DA">
              <w:rPr>
                <w:rFonts w:ascii="Times New Roman" w:eastAsia="Times New Roman" w:hAnsi="Times New Roman" w:cs="Times New Roman"/>
                <w:color w:val="000000"/>
                <w:sz w:val="18"/>
                <w:szCs w:val="18"/>
                <w:lang w:val="en-US"/>
              </w:rPr>
              <w:t>3</w:t>
            </w:r>
          </w:p>
        </w:tc>
        <w:tc>
          <w:tcPr>
            <w:tcW w:w="707" w:type="pct"/>
            <w:hideMark/>
          </w:tcPr>
          <w:p w14:paraId="77550240"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Long-term psychodynamic psychotherapy</w:t>
            </w:r>
          </w:p>
        </w:tc>
        <w:tc>
          <w:tcPr>
            <w:tcW w:w="569" w:type="pct"/>
            <w:hideMark/>
          </w:tcPr>
          <w:p w14:paraId="134438E1"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Borderline personality disorder</w:t>
            </w:r>
          </w:p>
        </w:tc>
        <w:tc>
          <w:tcPr>
            <w:tcW w:w="774" w:type="pct"/>
            <w:hideMark/>
          </w:tcPr>
          <w:p w14:paraId="3B46CB4F"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Single-case design with qualitative semi-structured follow-up interviews and Discovery-</w:t>
            </w:r>
            <w:r w:rsidRPr="008E05DA">
              <w:rPr>
                <w:rFonts w:ascii="Times New Roman" w:eastAsia="Times New Roman" w:hAnsi="Times New Roman" w:cs="Times New Roman"/>
                <w:color w:val="000000"/>
                <w:sz w:val="18"/>
                <w:szCs w:val="18"/>
                <w:lang w:val="en-US"/>
              </w:rPr>
              <w:br/>
              <w:t>Oriented Biographical Analysis</w:t>
            </w:r>
          </w:p>
        </w:tc>
        <w:tc>
          <w:tcPr>
            <w:tcW w:w="771" w:type="pct"/>
            <w:hideMark/>
          </w:tcPr>
          <w:p w14:paraId="25F258B0"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The subjective construction of psychotherapeutic change by a consumer and her therapist</w:t>
            </w:r>
          </w:p>
        </w:tc>
        <w:tc>
          <w:tcPr>
            <w:tcW w:w="634" w:type="pct"/>
            <w:hideMark/>
          </w:tcPr>
          <w:p w14:paraId="5D411A3F" w14:textId="698491A0" w:rsidR="00263886" w:rsidRPr="008E05DA" w:rsidRDefault="00743B5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Patient</w:t>
            </w:r>
            <w:r w:rsidR="00263886" w:rsidRPr="008E05DA">
              <w:rPr>
                <w:rFonts w:ascii="Times New Roman" w:eastAsia="Times New Roman" w:hAnsi="Times New Roman" w:cs="Times New Roman"/>
                <w:color w:val="000000"/>
                <w:sz w:val="18"/>
                <w:szCs w:val="18"/>
                <w:lang w:val="en-US"/>
              </w:rPr>
              <w:t xml:space="preserve">: 1 female, 0 males, Age 29 years; </w:t>
            </w:r>
            <w:r w:rsidRPr="008E05DA">
              <w:rPr>
                <w:rFonts w:ascii="Times New Roman" w:eastAsia="Times New Roman" w:hAnsi="Times New Roman" w:cs="Times New Roman"/>
                <w:color w:val="000000"/>
                <w:sz w:val="18"/>
                <w:szCs w:val="18"/>
                <w:lang w:val="en-US"/>
              </w:rPr>
              <w:t>Provider</w:t>
            </w:r>
            <w:r w:rsidR="00263886" w:rsidRPr="008E05DA">
              <w:rPr>
                <w:rFonts w:ascii="Times New Roman" w:eastAsia="Times New Roman" w:hAnsi="Times New Roman" w:cs="Times New Roman"/>
                <w:color w:val="000000"/>
                <w:sz w:val="18"/>
                <w:szCs w:val="18"/>
                <w:lang w:val="en-US"/>
              </w:rPr>
              <w:t xml:space="preserve">: 1 female, Age 45 years </w:t>
            </w:r>
          </w:p>
        </w:tc>
        <w:tc>
          <w:tcPr>
            <w:tcW w:w="492" w:type="pct"/>
            <w:hideMark/>
          </w:tcPr>
          <w:p w14:paraId="2598D993"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Chile</w:t>
            </w:r>
          </w:p>
        </w:tc>
      </w:tr>
      <w:tr w:rsidR="00263886" w:rsidRPr="000444A6" w14:paraId="3C161C7E" w14:textId="77777777" w:rsidTr="004543A1">
        <w:trPr>
          <w:trHeight w:val="2400"/>
        </w:trPr>
        <w:tc>
          <w:tcPr>
            <w:tcW w:w="557" w:type="pct"/>
            <w:noWrap/>
            <w:hideMark/>
          </w:tcPr>
          <w:p w14:paraId="66C14CD1"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Dyson 2016</w:t>
            </w:r>
          </w:p>
        </w:tc>
        <w:tc>
          <w:tcPr>
            <w:tcW w:w="496" w:type="pct"/>
            <w:noWrap/>
            <w:hideMark/>
          </w:tcPr>
          <w:p w14:paraId="20ACD94D" w14:textId="0716D27A"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1</w:t>
            </w:r>
            <w:r w:rsidR="000444A6" w:rsidRPr="008E05DA">
              <w:rPr>
                <w:rFonts w:ascii="Times New Roman" w:eastAsia="Times New Roman" w:hAnsi="Times New Roman" w:cs="Times New Roman"/>
                <w:color w:val="000000"/>
                <w:sz w:val="18"/>
                <w:szCs w:val="18"/>
                <w:lang w:val="en-US"/>
              </w:rPr>
              <w:t>4</w:t>
            </w:r>
            <w:r w:rsidRPr="008E05DA">
              <w:rPr>
                <w:rFonts w:ascii="Times New Roman" w:eastAsia="Times New Roman" w:hAnsi="Times New Roman" w:cs="Times New Roman"/>
                <w:color w:val="000000"/>
                <w:sz w:val="18"/>
                <w:szCs w:val="18"/>
                <w:lang w:val="en-US"/>
              </w:rPr>
              <w:t xml:space="preserve"> to </w:t>
            </w:r>
            <w:r w:rsidR="000444A6" w:rsidRPr="008E05DA">
              <w:rPr>
                <w:rFonts w:ascii="Times New Roman" w:eastAsia="Times New Roman" w:hAnsi="Times New Roman" w:cs="Times New Roman"/>
                <w:color w:val="000000"/>
                <w:sz w:val="18"/>
                <w:szCs w:val="18"/>
                <w:lang w:val="en-US"/>
              </w:rPr>
              <w:t>19</w:t>
            </w:r>
          </w:p>
        </w:tc>
        <w:tc>
          <w:tcPr>
            <w:tcW w:w="707" w:type="pct"/>
            <w:hideMark/>
          </w:tcPr>
          <w:p w14:paraId="22191D9D"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MBT Group and Individual</w:t>
            </w:r>
          </w:p>
        </w:tc>
        <w:tc>
          <w:tcPr>
            <w:tcW w:w="569" w:type="pct"/>
            <w:hideMark/>
          </w:tcPr>
          <w:p w14:paraId="3891E42E"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Borderline personality disorder</w:t>
            </w:r>
          </w:p>
        </w:tc>
        <w:tc>
          <w:tcPr>
            <w:tcW w:w="774" w:type="pct"/>
            <w:hideMark/>
          </w:tcPr>
          <w:p w14:paraId="4FEB91E0" w14:textId="528198FF"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 xml:space="preserve">Open-ended interviews, </w:t>
            </w:r>
            <w:r w:rsidR="008E05DA" w:rsidRPr="008E05DA">
              <w:rPr>
                <w:rFonts w:ascii="Times New Roman" w:eastAsia="Times New Roman" w:hAnsi="Times New Roman" w:cs="Times New Roman"/>
                <w:color w:val="000000"/>
                <w:sz w:val="18"/>
                <w:szCs w:val="18"/>
                <w:lang w:val="en-US"/>
              </w:rPr>
              <w:t>analyzed</w:t>
            </w:r>
            <w:r w:rsidRPr="008E05DA">
              <w:rPr>
                <w:rFonts w:ascii="Times New Roman" w:eastAsia="Times New Roman" w:hAnsi="Times New Roman" w:cs="Times New Roman"/>
                <w:color w:val="000000"/>
                <w:sz w:val="18"/>
                <w:szCs w:val="18"/>
                <w:lang w:val="en-US"/>
              </w:rPr>
              <w:t xml:space="preserve"> with Inductive Interpretative Phenomenological Analysis (IPA) (Smith &amp; Osborn, 2008).</w:t>
            </w:r>
          </w:p>
        </w:tc>
        <w:tc>
          <w:tcPr>
            <w:tcW w:w="771" w:type="pct"/>
            <w:hideMark/>
          </w:tcPr>
          <w:p w14:paraId="1B481E10"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Consumer experiences of mentalization based treatment for BPD</w:t>
            </w:r>
          </w:p>
        </w:tc>
        <w:tc>
          <w:tcPr>
            <w:tcW w:w="634" w:type="pct"/>
            <w:hideMark/>
          </w:tcPr>
          <w:p w14:paraId="38B5FD91" w14:textId="6511CB85"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6 females, 0 males, Mean age 31.7 years (SD 8.3)</w:t>
            </w:r>
          </w:p>
        </w:tc>
        <w:tc>
          <w:tcPr>
            <w:tcW w:w="492" w:type="pct"/>
            <w:hideMark/>
          </w:tcPr>
          <w:p w14:paraId="38CD6E88"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United Kingdom</w:t>
            </w:r>
          </w:p>
        </w:tc>
      </w:tr>
      <w:tr w:rsidR="00263886" w:rsidRPr="000444A6" w14:paraId="37408FE2" w14:textId="77777777" w:rsidTr="004543A1">
        <w:trPr>
          <w:trHeight w:val="2400"/>
        </w:trPr>
        <w:tc>
          <w:tcPr>
            <w:tcW w:w="557" w:type="pct"/>
            <w:noWrap/>
            <w:hideMark/>
          </w:tcPr>
          <w:p w14:paraId="6E54FBF9"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Gardner 2020</w:t>
            </w:r>
          </w:p>
        </w:tc>
        <w:tc>
          <w:tcPr>
            <w:tcW w:w="496" w:type="pct"/>
            <w:noWrap/>
            <w:hideMark/>
          </w:tcPr>
          <w:p w14:paraId="4D537193" w14:textId="11C422C3"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2</w:t>
            </w:r>
            <w:r w:rsidR="000444A6" w:rsidRPr="008E05DA">
              <w:rPr>
                <w:rFonts w:ascii="Times New Roman" w:eastAsia="Times New Roman" w:hAnsi="Times New Roman" w:cs="Times New Roman"/>
                <w:color w:val="000000"/>
                <w:sz w:val="18"/>
                <w:szCs w:val="18"/>
                <w:lang w:val="en-US"/>
              </w:rPr>
              <w:t>0</w:t>
            </w:r>
            <w:r w:rsidRPr="008E05DA">
              <w:rPr>
                <w:rFonts w:ascii="Times New Roman" w:eastAsia="Times New Roman" w:hAnsi="Times New Roman" w:cs="Times New Roman"/>
                <w:color w:val="000000"/>
                <w:sz w:val="18"/>
                <w:szCs w:val="18"/>
                <w:lang w:val="en-US"/>
              </w:rPr>
              <w:t xml:space="preserve"> to 2</w:t>
            </w:r>
            <w:r w:rsidR="000444A6" w:rsidRPr="008E05DA">
              <w:rPr>
                <w:rFonts w:ascii="Times New Roman" w:eastAsia="Times New Roman" w:hAnsi="Times New Roman" w:cs="Times New Roman"/>
                <w:color w:val="000000"/>
                <w:sz w:val="18"/>
                <w:szCs w:val="18"/>
                <w:lang w:val="en-US"/>
              </w:rPr>
              <w:t>2</w:t>
            </w:r>
          </w:p>
        </w:tc>
        <w:tc>
          <w:tcPr>
            <w:tcW w:w="707" w:type="pct"/>
            <w:hideMark/>
          </w:tcPr>
          <w:p w14:paraId="1538E075"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 xml:space="preserve">MBT Group </w:t>
            </w:r>
          </w:p>
        </w:tc>
        <w:tc>
          <w:tcPr>
            <w:tcW w:w="569" w:type="pct"/>
            <w:hideMark/>
          </w:tcPr>
          <w:p w14:paraId="4207A9FE"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Borderline personality disorder</w:t>
            </w:r>
          </w:p>
        </w:tc>
        <w:tc>
          <w:tcPr>
            <w:tcW w:w="774" w:type="pct"/>
            <w:hideMark/>
          </w:tcPr>
          <w:p w14:paraId="3B1145AC" w14:textId="3AC67EA9"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 xml:space="preserve">Semi-structured interviews, </w:t>
            </w:r>
            <w:r w:rsidR="008E05DA" w:rsidRPr="008E05DA">
              <w:rPr>
                <w:rFonts w:ascii="Times New Roman" w:eastAsia="Times New Roman" w:hAnsi="Times New Roman" w:cs="Times New Roman"/>
                <w:color w:val="000000"/>
                <w:sz w:val="18"/>
                <w:szCs w:val="18"/>
                <w:lang w:val="en-US"/>
              </w:rPr>
              <w:t>analyzed</w:t>
            </w:r>
            <w:r w:rsidRPr="008E05DA">
              <w:rPr>
                <w:rFonts w:ascii="Times New Roman" w:eastAsia="Times New Roman" w:hAnsi="Times New Roman" w:cs="Times New Roman"/>
                <w:color w:val="000000"/>
                <w:sz w:val="18"/>
                <w:szCs w:val="18"/>
                <w:lang w:val="en-US"/>
              </w:rPr>
              <w:t xml:space="preserve"> using interpretative phenomenological</w:t>
            </w:r>
            <w:r w:rsidRPr="008E05DA">
              <w:rPr>
                <w:rFonts w:ascii="Times New Roman" w:eastAsia="Times New Roman" w:hAnsi="Times New Roman" w:cs="Times New Roman"/>
                <w:color w:val="000000"/>
                <w:sz w:val="18"/>
                <w:szCs w:val="18"/>
                <w:lang w:val="en-US"/>
              </w:rPr>
              <w:br/>
              <w:t>analysis (IPA) (Smith et al. 2009).</w:t>
            </w:r>
          </w:p>
        </w:tc>
        <w:tc>
          <w:tcPr>
            <w:tcW w:w="771" w:type="pct"/>
            <w:hideMark/>
          </w:tcPr>
          <w:p w14:paraId="20AAAD81" w14:textId="19E2E0AB"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Consumer experiences of mentalization based treatment for BPD</w:t>
            </w:r>
          </w:p>
        </w:tc>
        <w:tc>
          <w:tcPr>
            <w:tcW w:w="634" w:type="pct"/>
            <w:hideMark/>
          </w:tcPr>
          <w:p w14:paraId="4ECEF56B" w14:textId="76B990D1"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8 females, 0 males, Mean age 41.9 (SD 15.0)</w:t>
            </w:r>
          </w:p>
        </w:tc>
        <w:tc>
          <w:tcPr>
            <w:tcW w:w="492" w:type="pct"/>
            <w:hideMark/>
          </w:tcPr>
          <w:p w14:paraId="74A9F59D"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United Kingdom</w:t>
            </w:r>
          </w:p>
        </w:tc>
      </w:tr>
      <w:tr w:rsidR="00263886" w:rsidRPr="000444A6" w14:paraId="6F718734" w14:textId="77777777" w:rsidTr="004543A1">
        <w:trPr>
          <w:trHeight w:val="2299"/>
        </w:trPr>
        <w:tc>
          <w:tcPr>
            <w:tcW w:w="557" w:type="pct"/>
            <w:noWrap/>
            <w:hideMark/>
          </w:tcPr>
          <w:p w14:paraId="08F655F6"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Haskayne 2014</w:t>
            </w:r>
          </w:p>
        </w:tc>
        <w:tc>
          <w:tcPr>
            <w:tcW w:w="496" w:type="pct"/>
            <w:noWrap/>
            <w:hideMark/>
          </w:tcPr>
          <w:p w14:paraId="6D4C7A88" w14:textId="7D611B3F" w:rsidR="00263886" w:rsidRPr="008E05DA" w:rsidRDefault="000444A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2</w:t>
            </w:r>
            <w:r w:rsidR="00263886" w:rsidRPr="008E05DA">
              <w:rPr>
                <w:rFonts w:ascii="Times New Roman" w:eastAsia="Times New Roman" w:hAnsi="Times New Roman" w:cs="Times New Roman"/>
                <w:color w:val="000000"/>
                <w:sz w:val="18"/>
                <w:szCs w:val="18"/>
                <w:lang w:val="en-US"/>
              </w:rPr>
              <w:t xml:space="preserve">3 to </w:t>
            </w:r>
            <w:r w:rsidRPr="008E05DA">
              <w:rPr>
                <w:rFonts w:ascii="Times New Roman" w:eastAsia="Times New Roman" w:hAnsi="Times New Roman" w:cs="Times New Roman"/>
                <w:color w:val="000000"/>
                <w:sz w:val="18"/>
                <w:szCs w:val="18"/>
                <w:lang w:val="en-US"/>
              </w:rPr>
              <w:t>29</w:t>
            </w:r>
          </w:p>
        </w:tc>
        <w:tc>
          <w:tcPr>
            <w:tcW w:w="707" w:type="pct"/>
            <w:hideMark/>
          </w:tcPr>
          <w:p w14:paraId="2A05AE24"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Long-term psychodynamic psychotherapy</w:t>
            </w:r>
          </w:p>
        </w:tc>
        <w:tc>
          <w:tcPr>
            <w:tcW w:w="569" w:type="pct"/>
            <w:hideMark/>
          </w:tcPr>
          <w:p w14:paraId="36F662C9"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Depression</w:t>
            </w:r>
          </w:p>
        </w:tc>
        <w:tc>
          <w:tcPr>
            <w:tcW w:w="774" w:type="pct"/>
            <w:hideMark/>
          </w:tcPr>
          <w:p w14:paraId="25388C57" w14:textId="01F5F2AD"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 xml:space="preserve">Individual semi-structured interviews, </w:t>
            </w:r>
            <w:r w:rsidR="008E05DA" w:rsidRPr="008E05DA">
              <w:rPr>
                <w:rFonts w:ascii="Times New Roman" w:eastAsia="Times New Roman" w:hAnsi="Times New Roman" w:cs="Times New Roman"/>
                <w:color w:val="000000"/>
                <w:sz w:val="18"/>
                <w:szCs w:val="18"/>
                <w:lang w:val="en-US"/>
              </w:rPr>
              <w:t>analyzed</w:t>
            </w:r>
            <w:r w:rsidRPr="008E05DA">
              <w:rPr>
                <w:rFonts w:ascii="Times New Roman" w:eastAsia="Times New Roman" w:hAnsi="Times New Roman" w:cs="Times New Roman"/>
                <w:color w:val="000000"/>
                <w:sz w:val="18"/>
                <w:szCs w:val="18"/>
                <w:lang w:val="en-US"/>
              </w:rPr>
              <w:t xml:space="preserve"> using interpretative phenomenological analysis (IPA) (Smith et al. 2009).</w:t>
            </w:r>
          </w:p>
        </w:tc>
        <w:tc>
          <w:tcPr>
            <w:tcW w:w="771" w:type="pct"/>
            <w:hideMark/>
          </w:tcPr>
          <w:p w14:paraId="056CBED9"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Consumer and therapist experiences of therapeutic rupture and repair within LTPP</w:t>
            </w:r>
          </w:p>
        </w:tc>
        <w:tc>
          <w:tcPr>
            <w:tcW w:w="634" w:type="pct"/>
            <w:hideMark/>
          </w:tcPr>
          <w:p w14:paraId="37E24B1F" w14:textId="69BFC82D" w:rsidR="00263886" w:rsidRPr="008E05DA" w:rsidRDefault="00B81747"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Patients</w:t>
            </w:r>
            <w:r w:rsidR="00263886" w:rsidRPr="008E05DA">
              <w:rPr>
                <w:rFonts w:ascii="Times New Roman" w:eastAsia="Times New Roman" w:hAnsi="Times New Roman" w:cs="Times New Roman"/>
                <w:color w:val="000000"/>
                <w:sz w:val="18"/>
                <w:szCs w:val="18"/>
                <w:lang w:val="en-US"/>
              </w:rPr>
              <w:t>: 4, Therapists: 4; overall 6 females, 2 males</w:t>
            </w:r>
            <w:r w:rsidR="007F5B37" w:rsidRPr="008E05DA">
              <w:rPr>
                <w:rFonts w:ascii="Times New Roman" w:eastAsia="Times New Roman" w:hAnsi="Times New Roman" w:cs="Times New Roman"/>
                <w:color w:val="000000"/>
                <w:sz w:val="18"/>
                <w:szCs w:val="18"/>
                <w:lang w:val="en-US"/>
              </w:rPr>
              <w:t>;</w:t>
            </w:r>
            <w:r w:rsidR="00263886" w:rsidRPr="008E05DA">
              <w:rPr>
                <w:rFonts w:ascii="Times New Roman" w:eastAsia="Times New Roman" w:hAnsi="Times New Roman" w:cs="Times New Roman"/>
                <w:color w:val="000000"/>
                <w:sz w:val="18"/>
                <w:szCs w:val="18"/>
                <w:lang w:val="en-US"/>
              </w:rPr>
              <w:t xml:space="preserve"> Age range 20-50 years</w:t>
            </w:r>
          </w:p>
        </w:tc>
        <w:tc>
          <w:tcPr>
            <w:tcW w:w="492" w:type="pct"/>
            <w:hideMark/>
          </w:tcPr>
          <w:p w14:paraId="7F68B841"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United Kingdom</w:t>
            </w:r>
          </w:p>
        </w:tc>
      </w:tr>
      <w:tr w:rsidR="00263886" w:rsidRPr="000444A6" w14:paraId="5847A74E" w14:textId="77777777" w:rsidTr="004543A1">
        <w:trPr>
          <w:trHeight w:val="3097"/>
        </w:trPr>
        <w:tc>
          <w:tcPr>
            <w:tcW w:w="557" w:type="pct"/>
            <w:noWrap/>
            <w:hideMark/>
          </w:tcPr>
          <w:p w14:paraId="715CBDD0"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lastRenderedPageBreak/>
              <w:t>Johnson 2016</w:t>
            </w:r>
          </w:p>
        </w:tc>
        <w:tc>
          <w:tcPr>
            <w:tcW w:w="496" w:type="pct"/>
            <w:noWrap/>
            <w:hideMark/>
          </w:tcPr>
          <w:p w14:paraId="0DEAD25F" w14:textId="3FABF19F" w:rsidR="00263886" w:rsidRPr="008E05DA" w:rsidRDefault="00347D73"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30</w:t>
            </w:r>
            <w:r w:rsidR="00263886" w:rsidRPr="008E05DA">
              <w:rPr>
                <w:rFonts w:ascii="Times New Roman" w:eastAsia="Times New Roman" w:hAnsi="Times New Roman" w:cs="Times New Roman"/>
                <w:color w:val="000000"/>
                <w:sz w:val="18"/>
                <w:szCs w:val="18"/>
                <w:lang w:val="en-US"/>
              </w:rPr>
              <w:t xml:space="preserve"> to </w:t>
            </w:r>
            <w:r w:rsidRPr="008E05DA">
              <w:rPr>
                <w:rFonts w:ascii="Times New Roman" w:eastAsia="Times New Roman" w:hAnsi="Times New Roman" w:cs="Times New Roman"/>
                <w:color w:val="000000"/>
                <w:sz w:val="18"/>
                <w:szCs w:val="18"/>
                <w:lang w:val="en-US"/>
              </w:rPr>
              <w:t>40</w:t>
            </w:r>
          </w:p>
        </w:tc>
        <w:tc>
          <w:tcPr>
            <w:tcW w:w="707" w:type="pct"/>
            <w:hideMark/>
          </w:tcPr>
          <w:p w14:paraId="04953918"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MBT Group and Individual</w:t>
            </w:r>
          </w:p>
        </w:tc>
        <w:tc>
          <w:tcPr>
            <w:tcW w:w="569" w:type="pct"/>
            <w:hideMark/>
          </w:tcPr>
          <w:p w14:paraId="6BBBF222"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Borderline personality disorder</w:t>
            </w:r>
          </w:p>
        </w:tc>
        <w:tc>
          <w:tcPr>
            <w:tcW w:w="774" w:type="pct"/>
            <w:hideMark/>
          </w:tcPr>
          <w:p w14:paraId="2444E6D5"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Lived experience explored through use of timelines, repeated cycles of audio-recorded focus groups and inductive thematic analysis.</w:t>
            </w:r>
          </w:p>
        </w:tc>
        <w:tc>
          <w:tcPr>
            <w:tcW w:w="771" w:type="pct"/>
            <w:hideMark/>
          </w:tcPr>
          <w:p w14:paraId="02584330" w14:textId="235BAADF"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Consumer mentalizing skills and social inclusion activity immediately after completing an intensive MBT program</w:t>
            </w:r>
          </w:p>
        </w:tc>
        <w:tc>
          <w:tcPr>
            <w:tcW w:w="634" w:type="pct"/>
            <w:hideMark/>
          </w:tcPr>
          <w:p w14:paraId="0F1638B2"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Lived experience researchers (LERs): 3 females, 0 males</w:t>
            </w:r>
          </w:p>
        </w:tc>
        <w:tc>
          <w:tcPr>
            <w:tcW w:w="492" w:type="pct"/>
            <w:hideMark/>
          </w:tcPr>
          <w:p w14:paraId="6289B73E"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United Kingdom</w:t>
            </w:r>
          </w:p>
        </w:tc>
      </w:tr>
      <w:tr w:rsidR="00263886" w:rsidRPr="000444A6" w14:paraId="3C78077B" w14:textId="77777777" w:rsidTr="004543A1">
        <w:trPr>
          <w:trHeight w:val="2262"/>
        </w:trPr>
        <w:tc>
          <w:tcPr>
            <w:tcW w:w="557" w:type="pct"/>
            <w:noWrap/>
            <w:hideMark/>
          </w:tcPr>
          <w:p w14:paraId="4FEA36BF"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Lonargáin 2016</w:t>
            </w:r>
          </w:p>
        </w:tc>
        <w:tc>
          <w:tcPr>
            <w:tcW w:w="496" w:type="pct"/>
            <w:noWrap/>
            <w:hideMark/>
          </w:tcPr>
          <w:p w14:paraId="67432E4D" w14:textId="5FB799F2" w:rsidR="00263886" w:rsidRPr="008E05DA" w:rsidRDefault="00347D73"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41</w:t>
            </w:r>
            <w:r w:rsidR="00263886" w:rsidRPr="008E05DA">
              <w:rPr>
                <w:rFonts w:ascii="Times New Roman" w:eastAsia="Times New Roman" w:hAnsi="Times New Roman" w:cs="Times New Roman"/>
                <w:color w:val="000000"/>
                <w:sz w:val="18"/>
                <w:szCs w:val="18"/>
                <w:lang w:val="en-US"/>
              </w:rPr>
              <w:t xml:space="preserve"> to </w:t>
            </w:r>
            <w:r w:rsidRPr="008E05DA">
              <w:rPr>
                <w:rFonts w:ascii="Times New Roman" w:eastAsia="Times New Roman" w:hAnsi="Times New Roman" w:cs="Times New Roman"/>
                <w:color w:val="000000"/>
                <w:sz w:val="18"/>
                <w:szCs w:val="18"/>
                <w:lang w:val="en-US"/>
              </w:rPr>
              <w:t>49</w:t>
            </w:r>
          </w:p>
        </w:tc>
        <w:tc>
          <w:tcPr>
            <w:tcW w:w="707" w:type="pct"/>
            <w:hideMark/>
          </w:tcPr>
          <w:p w14:paraId="175435EA"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MBT Group and Individual</w:t>
            </w:r>
          </w:p>
        </w:tc>
        <w:tc>
          <w:tcPr>
            <w:tcW w:w="569" w:type="pct"/>
            <w:hideMark/>
          </w:tcPr>
          <w:p w14:paraId="14A501BD"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Borderline personality disorder</w:t>
            </w:r>
          </w:p>
        </w:tc>
        <w:tc>
          <w:tcPr>
            <w:tcW w:w="774" w:type="pct"/>
            <w:hideMark/>
          </w:tcPr>
          <w:p w14:paraId="19407E30" w14:textId="71E11580"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 xml:space="preserve">Individual semi-structured interviews, </w:t>
            </w:r>
            <w:r w:rsidR="008E05DA" w:rsidRPr="008E05DA">
              <w:rPr>
                <w:rFonts w:ascii="Times New Roman" w:eastAsia="Times New Roman" w:hAnsi="Times New Roman" w:cs="Times New Roman"/>
                <w:color w:val="000000"/>
                <w:sz w:val="18"/>
                <w:szCs w:val="18"/>
                <w:lang w:val="en-US"/>
              </w:rPr>
              <w:t>analyzed</w:t>
            </w:r>
            <w:r w:rsidRPr="008E05DA">
              <w:rPr>
                <w:rFonts w:ascii="Times New Roman" w:eastAsia="Times New Roman" w:hAnsi="Times New Roman" w:cs="Times New Roman"/>
                <w:color w:val="000000"/>
                <w:sz w:val="18"/>
                <w:szCs w:val="18"/>
                <w:lang w:val="en-US"/>
              </w:rPr>
              <w:t xml:space="preserve"> using interpretative phenomenological analysis (IPA) (Smith et al. 2009).</w:t>
            </w:r>
          </w:p>
        </w:tc>
        <w:tc>
          <w:tcPr>
            <w:tcW w:w="771" w:type="pct"/>
            <w:hideMark/>
          </w:tcPr>
          <w:p w14:paraId="5A35B8B3" w14:textId="03877A86"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Consumer experiences of mentalization based treatment for BPD</w:t>
            </w:r>
          </w:p>
        </w:tc>
        <w:tc>
          <w:tcPr>
            <w:tcW w:w="634" w:type="pct"/>
            <w:hideMark/>
          </w:tcPr>
          <w:p w14:paraId="59FB8CE2" w14:textId="4D995AD6"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5 females, 2 males, Mean age 39.9 (SD 8.2)</w:t>
            </w:r>
          </w:p>
        </w:tc>
        <w:tc>
          <w:tcPr>
            <w:tcW w:w="492" w:type="pct"/>
            <w:hideMark/>
          </w:tcPr>
          <w:p w14:paraId="22589C7C"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United Kingdom</w:t>
            </w:r>
          </w:p>
        </w:tc>
      </w:tr>
      <w:tr w:rsidR="00263886" w:rsidRPr="000444A6" w14:paraId="1A5E3E42" w14:textId="77777777" w:rsidTr="004543A1">
        <w:trPr>
          <w:trHeight w:val="3200"/>
        </w:trPr>
        <w:tc>
          <w:tcPr>
            <w:tcW w:w="557" w:type="pct"/>
            <w:noWrap/>
            <w:hideMark/>
          </w:tcPr>
          <w:p w14:paraId="63C3C9A1"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Morken 2019</w:t>
            </w:r>
          </w:p>
        </w:tc>
        <w:tc>
          <w:tcPr>
            <w:tcW w:w="496" w:type="pct"/>
            <w:noWrap/>
            <w:hideMark/>
          </w:tcPr>
          <w:p w14:paraId="691B1E6C" w14:textId="4ACAE15E" w:rsidR="00263886" w:rsidRPr="008E05DA" w:rsidRDefault="00347D73"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50</w:t>
            </w:r>
            <w:r w:rsidR="00263886" w:rsidRPr="008E05DA">
              <w:rPr>
                <w:rFonts w:ascii="Times New Roman" w:eastAsia="Times New Roman" w:hAnsi="Times New Roman" w:cs="Times New Roman"/>
                <w:color w:val="000000"/>
                <w:sz w:val="18"/>
                <w:szCs w:val="18"/>
                <w:lang w:val="en-US"/>
              </w:rPr>
              <w:t xml:space="preserve"> to </w:t>
            </w:r>
            <w:r w:rsidRPr="008E05DA">
              <w:rPr>
                <w:rFonts w:ascii="Times New Roman" w:eastAsia="Times New Roman" w:hAnsi="Times New Roman" w:cs="Times New Roman"/>
                <w:color w:val="000000"/>
                <w:sz w:val="18"/>
                <w:szCs w:val="18"/>
                <w:lang w:val="en-US"/>
              </w:rPr>
              <w:t>56</w:t>
            </w:r>
          </w:p>
        </w:tc>
        <w:tc>
          <w:tcPr>
            <w:tcW w:w="707" w:type="pct"/>
            <w:hideMark/>
          </w:tcPr>
          <w:p w14:paraId="506AF584"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MBT Group and Individual</w:t>
            </w:r>
          </w:p>
        </w:tc>
        <w:tc>
          <w:tcPr>
            <w:tcW w:w="569" w:type="pct"/>
            <w:hideMark/>
          </w:tcPr>
          <w:p w14:paraId="3259B274" w14:textId="5CA8D931"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Pe</w:t>
            </w:r>
            <w:r w:rsidR="00DB4E07" w:rsidRPr="008E05DA">
              <w:rPr>
                <w:rFonts w:ascii="Times New Roman" w:eastAsia="Times New Roman" w:hAnsi="Times New Roman" w:cs="Times New Roman"/>
                <w:color w:val="000000"/>
                <w:sz w:val="18"/>
                <w:szCs w:val="18"/>
                <w:lang w:val="en-US"/>
              </w:rPr>
              <w:t>r</w:t>
            </w:r>
            <w:r w:rsidRPr="008E05DA">
              <w:rPr>
                <w:rFonts w:ascii="Times New Roman" w:eastAsia="Times New Roman" w:hAnsi="Times New Roman" w:cs="Times New Roman"/>
                <w:color w:val="000000"/>
                <w:sz w:val="18"/>
                <w:szCs w:val="18"/>
                <w:lang w:val="en-US"/>
              </w:rPr>
              <w:t>sonality disorder with comorbid substance abuse disorder (SUD)</w:t>
            </w:r>
          </w:p>
        </w:tc>
        <w:tc>
          <w:tcPr>
            <w:tcW w:w="774" w:type="pct"/>
            <w:hideMark/>
          </w:tcPr>
          <w:p w14:paraId="361FDC64" w14:textId="77777777" w:rsidR="00263886" w:rsidRPr="008E05DA" w:rsidRDefault="00263886" w:rsidP="004543A1">
            <w:pPr>
              <w:rPr>
                <w:rFonts w:ascii="Times New Roman" w:eastAsia="Times New Roman" w:hAnsi="Times New Roman" w:cs="Times New Roman"/>
                <w:color w:val="211D1E"/>
                <w:sz w:val="18"/>
                <w:szCs w:val="18"/>
                <w:lang w:val="en-US"/>
              </w:rPr>
            </w:pPr>
            <w:r w:rsidRPr="008E05DA">
              <w:rPr>
                <w:rFonts w:ascii="Times New Roman" w:eastAsia="Times New Roman" w:hAnsi="Times New Roman" w:cs="Times New Roman"/>
                <w:color w:val="211D1E"/>
                <w:sz w:val="18"/>
                <w:szCs w:val="18"/>
                <w:lang w:val="en-US"/>
              </w:rPr>
              <w:t>Qualitative interviews with open-ended questions. Thematic analyses within a hermeneutic-phenomenological</w:t>
            </w:r>
            <w:r w:rsidRPr="008E05DA">
              <w:rPr>
                <w:rFonts w:ascii="Times New Roman" w:eastAsia="Times New Roman" w:hAnsi="Times New Roman" w:cs="Times New Roman"/>
                <w:color w:val="211D1E"/>
                <w:sz w:val="18"/>
                <w:szCs w:val="18"/>
                <w:lang w:val="en-US"/>
              </w:rPr>
              <w:br/>
              <w:t>epistemology were performed (Laverty, 2003; Binder et al., 2012)</w:t>
            </w:r>
          </w:p>
        </w:tc>
        <w:tc>
          <w:tcPr>
            <w:tcW w:w="771" w:type="pct"/>
            <w:hideMark/>
          </w:tcPr>
          <w:p w14:paraId="7F56B068" w14:textId="5BB2CC30"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Consumer experiences of mentalization based treatment for PD</w:t>
            </w:r>
          </w:p>
        </w:tc>
        <w:tc>
          <w:tcPr>
            <w:tcW w:w="634" w:type="pct"/>
            <w:hideMark/>
          </w:tcPr>
          <w:p w14:paraId="3BBA7BF2" w14:textId="0F3EB111"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13 females, 0 males, Mean age 28 years (SD 6.52)</w:t>
            </w:r>
          </w:p>
        </w:tc>
        <w:tc>
          <w:tcPr>
            <w:tcW w:w="492" w:type="pct"/>
            <w:noWrap/>
            <w:hideMark/>
          </w:tcPr>
          <w:p w14:paraId="7C31B79F"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Norway</w:t>
            </w:r>
          </w:p>
        </w:tc>
      </w:tr>
      <w:tr w:rsidR="00263886" w:rsidRPr="000444A6" w14:paraId="6D738444" w14:textId="77777777" w:rsidTr="004543A1">
        <w:trPr>
          <w:trHeight w:val="2259"/>
        </w:trPr>
        <w:tc>
          <w:tcPr>
            <w:tcW w:w="557" w:type="pct"/>
            <w:noWrap/>
            <w:hideMark/>
          </w:tcPr>
          <w:p w14:paraId="2C87283E"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Tercelli 2024</w:t>
            </w:r>
          </w:p>
        </w:tc>
        <w:tc>
          <w:tcPr>
            <w:tcW w:w="496" w:type="pct"/>
            <w:noWrap/>
            <w:hideMark/>
          </w:tcPr>
          <w:p w14:paraId="581FAA30" w14:textId="4511718C" w:rsidR="00263886" w:rsidRPr="008E05DA" w:rsidRDefault="00D33B73"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57</w:t>
            </w:r>
            <w:r w:rsidR="00263886" w:rsidRPr="008E05DA">
              <w:rPr>
                <w:rFonts w:ascii="Times New Roman" w:eastAsia="Times New Roman" w:hAnsi="Times New Roman" w:cs="Times New Roman"/>
                <w:color w:val="000000"/>
                <w:sz w:val="18"/>
                <w:szCs w:val="18"/>
                <w:lang w:val="en-US"/>
              </w:rPr>
              <w:t xml:space="preserve"> to </w:t>
            </w:r>
            <w:r w:rsidRPr="008E05DA">
              <w:rPr>
                <w:rFonts w:ascii="Times New Roman" w:eastAsia="Times New Roman" w:hAnsi="Times New Roman" w:cs="Times New Roman"/>
                <w:color w:val="000000"/>
                <w:sz w:val="18"/>
                <w:szCs w:val="18"/>
                <w:lang w:val="en-US"/>
              </w:rPr>
              <w:t>61</w:t>
            </w:r>
          </w:p>
        </w:tc>
        <w:tc>
          <w:tcPr>
            <w:tcW w:w="707" w:type="pct"/>
            <w:hideMark/>
          </w:tcPr>
          <w:p w14:paraId="51D0E135"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Psychodynamic couple therapy</w:t>
            </w:r>
          </w:p>
        </w:tc>
        <w:tc>
          <w:tcPr>
            <w:tcW w:w="569" w:type="pct"/>
            <w:hideMark/>
          </w:tcPr>
          <w:p w14:paraId="555C8C10"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Depression</w:t>
            </w:r>
          </w:p>
        </w:tc>
        <w:tc>
          <w:tcPr>
            <w:tcW w:w="774" w:type="pct"/>
            <w:hideMark/>
          </w:tcPr>
          <w:p w14:paraId="5A762B89" w14:textId="3CFD5B86"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 xml:space="preserve">Individual telephone interviews with open-ended questions, </w:t>
            </w:r>
            <w:r w:rsidR="000444A6" w:rsidRPr="008E05DA">
              <w:rPr>
                <w:rFonts w:ascii="Times New Roman" w:eastAsia="Times New Roman" w:hAnsi="Times New Roman" w:cs="Times New Roman"/>
                <w:color w:val="000000"/>
                <w:sz w:val="18"/>
                <w:szCs w:val="18"/>
                <w:lang w:val="en-US"/>
              </w:rPr>
              <w:t>analyzed</w:t>
            </w:r>
            <w:r w:rsidRPr="008E05DA">
              <w:rPr>
                <w:rFonts w:ascii="Times New Roman" w:eastAsia="Times New Roman" w:hAnsi="Times New Roman" w:cs="Times New Roman"/>
                <w:color w:val="000000"/>
                <w:sz w:val="18"/>
                <w:szCs w:val="18"/>
                <w:lang w:val="en-US"/>
              </w:rPr>
              <w:t xml:space="preserve"> by thematic analysis (Braun &amp; Clarke, 2013)</w:t>
            </w:r>
          </w:p>
        </w:tc>
        <w:tc>
          <w:tcPr>
            <w:tcW w:w="771" w:type="pct"/>
            <w:hideMark/>
          </w:tcPr>
          <w:p w14:paraId="02710BED"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Experiences of working-age adults with depression of psychodynamic couple therapy</w:t>
            </w:r>
          </w:p>
        </w:tc>
        <w:tc>
          <w:tcPr>
            <w:tcW w:w="634" w:type="pct"/>
            <w:hideMark/>
          </w:tcPr>
          <w:p w14:paraId="45E33ED1" w14:textId="731B8D2C"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3 females, 2 males, Mean age 45.6 (SD 9.6)</w:t>
            </w:r>
          </w:p>
        </w:tc>
        <w:tc>
          <w:tcPr>
            <w:tcW w:w="492" w:type="pct"/>
            <w:hideMark/>
          </w:tcPr>
          <w:p w14:paraId="39EDA8DA"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United Kingdom</w:t>
            </w:r>
          </w:p>
        </w:tc>
      </w:tr>
      <w:tr w:rsidR="00263886" w:rsidRPr="000444A6" w14:paraId="7A05C371" w14:textId="77777777" w:rsidTr="004543A1">
        <w:trPr>
          <w:trHeight w:val="2800"/>
        </w:trPr>
        <w:tc>
          <w:tcPr>
            <w:tcW w:w="557" w:type="pct"/>
            <w:noWrap/>
            <w:hideMark/>
          </w:tcPr>
          <w:p w14:paraId="03A61314"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lastRenderedPageBreak/>
              <w:t>Valkonen 2011</w:t>
            </w:r>
          </w:p>
        </w:tc>
        <w:tc>
          <w:tcPr>
            <w:tcW w:w="496" w:type="pct"/>
            <w:noWrap/>
            <w:hideMark/>
          </w:tcPr>
          <w:p w14:paraId="153688CF" w14:textId="14FDEEE9" w:rsidR="00263886" w:rsidRPr="008E05DA" w:rsidRDefault="00D33B73"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62</w:t>
            </w:r>
            <w:r w:rsidR="00263886" w:rsidRPr="008E05DA">
              <w:rPr>
                <w:rFonts w:ascii="Times New Roman" w:eastAsia="Times New Roman" w:hAnsi="Times New Roman" w:cs="Times New Roman"/>
                <w:color w:val="000000"/>
                <w:sz w:val="18"/>
                <w:szCs w:val="18"/>
                <w:lang w:val="en-US"/>
              </w:rPr>
              <w:t xml:space="preserve"> to </w:t>
            </w:r>
            <w:r w:rsidRPr="008E05DA">
              <w:rPr>
                <w:rFonts w:ascii="Times New Roman" w:eastAsia="Times New Roman" w:hAnsi="Times New Roman" w:cs="Times New Roman"/>
                <w:color w:val="000000"/>
                <w:sz w:val="18"/>
                <w:szCs w:val="18"/>
                <w:lang w:val="en-US"/>
              </w:rPr>
              <w:t>64</w:t>
            </w:r>
          </w:p>
        </w:tc>
        <w:tc>
          <w:tcPr>
            <w:tcW w:w="707" w:type="pct"/>
            <w:hideMark/>
          </w:tcPr>
          <w:p w14:paraId="682B3CEC"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Long-term psychodynamic psychotherapy</w:t>
            </w:r>
          </w:p>
        </w:tc>
        <w:tc>
          <w:tcPr>
            <w:tcW w:w="569" w:type="pct"/>
            <w:hideMark/>
          </w:tcPr>
          <w:p w14:paraId="5DCD0DC3"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Depression</w:t>
            </w:r>
          </w:p>
        </w:tc>
        <w:tc>
          <w:tcPr>
            <w:tcW w:w="774" w:type="pct"/>
            <w:hideMark/>
          </w:tcPr>
          <w:p w14:paraId="1E95DE7D" w14:textId="4BBBCBD1"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 xml:space="preserve">Individual semi-structured interviews conducted pre- and post-therapy. Resulting data was coded and "inner narratives" were identified and </w:t>
            </w:r>
            <w:r w:rsidR="008E05DA" w:rsidRPr="008E05DA">
              <w:rPr>
                <w:rFonts w:ascii="Times New Roman" w:eastAsia="Times New Roman" w:hAnsi="Times New Roman" w:cs="Times New Roman"/>
                <w:color w:val="000000"/>
                <w:sz w:val="18"/>
                <w:szCs w:val="18"/>
                <w:lang w:val="en-US"/>
              </w:rPr>
              <w:t>analyzed</w:t>
            </w:r>
            <w:r w:rsidRPr="008E05DA">
              <w:rPr>
                <w:rFonts w:ascii="Times New Roman" w:eastAsia="Times New Roman" w:hAnsi="Times New Roman" w:cs="Times New Roman"/>
                <w:color w:val="000000"/>
                <w:sz w:val="18"/>
                <w:szCs w:val="18"/>
                <w:lang w:val="en-US"/>
              </w:rPr>
              <w:t>.</w:t>
            </w:r>
          </w:p>
        </w:tc>
        <w:tc>
          <w:tcPr>
            <w:tcW w:w="771" w:type="pct"/>
            <w:hideMark/>
          </w:tcPr>
          <w:p w14:paraId="7685236B"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Consumer perspectives on the outcomes of psychotherapy</w:t>
            </w:r>
          </w:p>
        </w:tc>
        <w:tc>
          <w:tcPr>
            <w:tcW w:w="634" w:type="pct"/>
            <w:hideMark/>
          </w:tcPr>
          <w:p w14:paraId="6CACC10C" w14:textId="606638A0"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4 females, 3 males</w:t>
            </w:r>
            <w:r w:rsidR="00B81747" w:rsidRPr="008E05DA">
              <w:rPr>
                <w:rFonts w:ascii="Times New Roman" w:eastAsia="Times New Roman" w:hAnsi="Times New Roman" w:cs="Times New Roman"/>
                <w:color w:val="000000"/>
                <w:sz w:val="18"/>
                <w:szCs w:val="18"/>
                <w:lang w:val="en-US"/>
              </w:rPr>
              <w:t xml:space="preserve"> [LTPP arm of study only]</w:t>
            </w:r>
          </w:p>
        </w:tc>
        <w:tc>
          <w:tcPr>
            <w:tcW w:w="492" w:type="pct"/>
            <w:hideMark/>
          </w:tcPr>
          <w:p w14:paraId="3A76C8E5" w14:textId="77777777" w:rsidR="00263886" w:rsidRPr="008E05DA" w:rsidRDefault="00263886" w:rsidP="004543A1">
            <w:pPr>
              <w:rPr>
                <w:rFonts w:ascii="Times New Roman" w:eastAsia="Times New Roman" w:hAnsi="Times New Roman" w:cs="Times New Roman"/>
                <w:color w:val="000000"/>
                <w:sz w:val="18"/>
                <w:szCs w:val="18"/>
                <w:lang w:val="en-US"/>
              </w:rPr>
            </w:pPr>
            <w:r w:rsidRPr="008E05DA">
              <w:rPr>
                <w:rFonts w:ascii="Times New Roman" w:eastAsia="Times New Roman" w:hAnsi="Times New Roman" w:cs="Times New Roman"/>
                <w:color w:val="000000"/>
                <w:sz w:val="18"/>
                <w:szCs w:val="18"/>
                <w:lang w:val="en-US"/>
              </w:rPr>
              <w:t>Finland</w:t>
            </w:r>
          </w:p>
        </w:tc>
      </w:tr>
    </w:tbl>
    <w:p w14:paraId="46A3DC24" w14:textId="77777777" w:rsidR="004018B8" w:rsidRDefault="004018B8" w:rsidP="004018B8">
      <w:pPr>
        <w:spacing w:line="480" w:lineRule="auto"/>
        <w:ind w:left="709"/>
        <w:rPr>
          <w:rFonts w:ascii="Times New Roman" w:hAnsi="Times New Roman" w:cs="Times New Roman"/>
          <w:b/>
          <w:bCs/>
        </w:rPr>
      </w:pPr>
    </w:p>
    <w:p w14:paraId="3A4648F9" w14:textId="77777777" w:rsidR="004018B8" w:rsidRDefault="004018B8">
      <w:pPr>
        <w:rPr>
          <w:rFonts w:ascii="Times New Roman" w:hAnsi="Times New Roman" w:cs="Times New Roman"/>
          <w:b/>
          <w:bCs/>
        </w:rPr>
      </w:pPr>
      <w:r>
        <w:rPr>
          <w:rFonts w:ascii="Times New Roman" w:hAnsi="Times New Roman" w:cs="Times New Roman"/>
          <w:b/>
          <w:bCs/>
        </w:rPr>
        <w:br w:type="page"/>
      </w:r>
    </w:p>
    <w:p w14:paraId="18A00AE1" w14:textId="77777777" w:rsidR="004018B8" w:rsidRDefault="004018B8" w:rsidP="004018B8">
      <w:pPr>
        <w:spacing w:line="480" w:lineRule="auto"/>
        <w:ind w:left="709"/>
        <w:rPr>
          <w:rFonts w:ascii="Times New Roman" w:hAnsi="Times New Roman" w:cs="Times New Roman"/>
          <w:b/>
          <w:bCs/>
        </w:rPr>
      </w:pPr>
      <w:r>
        <w:rPr>
          <w:rFonts w:ascii="Times New Roman" w:hAnsi="Times New Roman" w:cs="Times New Roman"/>
          <w:b/>
          <w:bCs/>
        </w:rPr>
        <w:lastRenderedPageBreak/>
        <w:t>Table S3</w:t>
      </w:r>
    </w:p>
    <w:p w14:paraId="69389AE5" w14:textId="4ECE1442" w:rsidR="00FA7A33" w:rsidRPr="004018B8" w:rsidRDefault="00231AFD" w:rsidP="004018B8">
      <w:pPr>
        <w:spacing w:line="480" w:lineRule="auto"/>
        <w:ind w:left="709"/>
        <w:rPr>
          <w:rFonts w:ascii="Times New Roman" w:hAnsi="Times New Roman" w:cs="Times New Roman"/>
          <w:i/>
          <w:iCs/>
        </w:rPr>
      </w:pPr>
      <w:r w:rsidRPr="004018B8">
        <w:rPr>
          <w:rFonts w:ascii="Times New Roman" w:hAnsi="Times New Roman" w:cs="Times New Roman"/>
          <w:i/>
          <w:iCs/>
        </w:rPr>
        <w:t xml:space="preserve">Full list of questions from the </w:t>
      </w:r>
      <w:r w:rsidR="00FA7A33" w:rsidRPr="004018B8">
        <w:rPr>
          <w:rFonts w:ascii="Times New Roman" w:hAnsi="Times New Roman" w:cs="Times New Roman"/>
          <w:i/>
          <w:iCs/>
        </w:rPr>
        <w:t>JBI Critical Appraisal Checklist for Qualitative Research</w:t>
      </w:r>
    </w:p>
    <w:tbl>
      <w:tblPr>
        <w:tblStyle w:val="TableGrid"/>
        <w:tblW w:w="9351"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229"/>
      </w:tblGrid>
      <w:tr w:rsidR="00FC2454" w:rsidRPr="004018B8" w14:paraId="34EC9D16" w14:textId="77777777" w:rsidTr="004018B8">
        <w:tc>
          <w:tcPr>
            <w:tcW w:w="2122" w:type="dxa"/>
            <w:tcBorders>
              <w:top w:val="single" w:sz="4" w:space="0" w:color="auto"/>
              <w:bottom w:val="single" w:sz="4" w:space="0" w:color="auto"/>
            </w:tcBorders>
          </w:tcPr>
          <w:p w14:paraId="72AE58B9" w14:textId="69DB6843" w:rsidR="00FA7A33" w:rsidRPr="004018B8" w:rsidRDefault="00FA7A33" w:rsidP="004018B8">
            <w:pPr>
              <w:jc w:val="center"/>
              <w:rPr>
                <w:rFonts w:ascii="Times New Roman" w:hAnsi="Times New Roman" w:cs="Times New Roman"/>
                <w:bCs/>
                <w:sz w:val="20"/>
                <w:szCs w:val="20"/>
                <w:lang w:val="en-US"/>
              </w:rPr>
            </w:pPr>
            <w:r w:rsidRPr="004018B8">
              <w:rPr>
                <w:rFonts w:ascii="Times New Roman" w:hAnsi="Times New Roman" w:cs="Times New Roman"/>
                <w:bCs/>
                <w:sz w:val="20"/>
                <w:szCs w:val="20"/>
                <w:lang w:val="en-US"/>
              </w:rPr>
              <w:t>Question number</w:t>
            </w:r>
          </w:p>
        </w:tc>
        <w:tc>
          <w:tcPr>
            <w:tcW w:w="7229" w:type="dxa"/>
            <w:tcBorders>
              <w:top w:val="single" w:sz="4" w:space="0" w:color="auto"/>
              <w:bottom w:val="single" w:sz="4" w:space="0" w:color="auto"/>
            </w:tcBorders>
          </w:tcPr>
          <w:p w14:paraId="4E896A75" w14:textId="77777777" w:rsidR="00FA7A33" w:rsidRPr="004018B8" w:rsidRDefault="00FA7A33" w:rsidP="004018B8">
            <w:pPr>
              <w:jc w:val="center"/>
              <w:rPr>
                <w:rFonts w:ascii="Times New Roman" w:hAnsi="Times New Roman" w:cs="Times New Roman"/>
                <w:bCs/>
                <w:sz w:val="20"/>
                <w:szCs w:val="20"/>
                <w:lang w:val="en-US"/>
              </w:rPr>
            </w:pPr>
            <w:r w:rsidRPr="004018B8">
              <w:rPr>
                <w:rFonts w:ascii="Times New Roman" w:hAnsi="Times New Roman" w:cs="Times New Roman"/>
                <w:bCs/>
                <w:sz w:val="20"/>
                <w:szCs w:val="20"/>
                <w:lang w:val="en-US"/>
              </w:rPr>
              <w:t>Question</w:t>
            </w:r>
          </w:p>
          <w:p w14:paraId="258EA3DA" w14:textId="3B9B43EB" w:rsidR="00FA7A33" w:rsidRPr="004018B8" w:rsidRDefault="00FA7A33" w:rsidP="004018B8">
            <w:pPr>
              <w:jc w:val="center"/>
              <w:rPr>
                <w:rFonts w:ascii="Times New Roman" w:hAnsi="Times New Roman" w:cs="Times New Roman"/>
                <w:bCs/>
                <w:sz w:val="20"/>
                <w:szCs w:val="20"/>
                <w:lang w:val="en-US"/>
              </w:rPr>
            </w:pPr>
          </w:p>
        </w:tc>
      </w:tr>
      <w:tr w:rsidR="00FC2454" w:rsidRPr="004018B8" w14:paraId="09128E0A" w14:textId="77777777" w:rsidTr="004018B8">
        <w:tc>
          <w:tcPr>
            <w:tcW w:w="2122" w:type="dxa"/>
            <w:tcBorders>
              <w:top w:val="single" w:sz="4" w:space="0" w:color="auto"/>
            </w:tcBorders>
          </w:tcPr>
          <w:p w14:paraId="74531ECB" w14:textId="10266FC3" w:rsidR="00FA7A33" w:rsidRPr="004018B8" w:rsidRDefault="00FA7A33" w:rsidP="00FC2454">
            <w:pPr>
              <w:jc w:val="center"/>
              <w:rPr>
                <w:rFonts w:ascii="Times New Roman" w:hAnsi="Times New Roman" w:cs="Times New Roman"/>
                <w:sz w:val="20"/>
                <w:szCs w:val="20"/>
                <w:lang w:val="en-US"/>
              </w:rPr>
            </w:pPr>
            <w:r w:rsidRPr="004018B8">
              <w:rPr>
                <w:rFonts w:ascii="Times New Roman" w:hAnsi="Times New Roman" w:cs="Times New Roman"/>
                <w:sz w:val="20"/>
                <w:szCs w:val="20"/>
                <w:lang w:val="en-US"/>
              </w:rPr>
              <w:t>1</w:t>
            </w:r>
          </w:p>
        </w:tc>
        <w:tc>
          <w:tcPr>
            <w:tcW w:w="7229" w:type="dxa"/>
            <w:tcBorders>
              <w:top w:val="single" w:sz="4" w:space="0" w:color="auto"/>
            </w:tcBorders>
          </w:tcPr>
          <w:p w14:paraId="5448EA09" w14:textId="77777777" w:rsidR="00FA7A33" w:rsidRPr="004018B8" w:rsidRDefault="00FA7A33" w:rsidP="00FA7A33">
            <w:pPr>
              <w:rPr>
                <w:rFonts w:ascii="Times New Roman" w:hAnsi="Times New Roman" w:cs="Times New Roman"/>
                <w:sz w:val="20"/>
                <w:szCs w:val="20"/>
                <w:lang w:eastAsia="en-AU"/>
              </w:rPr>
            </w:pPr>
            <w:r w:rsidRPr="004018B8">
              <w:rPr>
                <w:rFonts w:ascii="Times New Roman" w:hAnsi="Times New Roman" w:cs="Times New Roman"/>
                <w:sz w:val="20"/>
                <w:szCs w:val="20"/>
                <w:lang w:eastAsia="en-AU"/>
              </w:rPr>
              <w:t>Is there congruity between the stated philosophical perspective and the research methodology?</w:t>
            </w:r>
          </w:p>
          <w:p w14:paraId="33D14EBA" w14:textId="63DA99BE" w:rsidR="00FA7A33" w:rsidRPr="004018B8" w:rsidRDefault="00FA7A33" w:rsidP="00FA7A33">
            <w:pPr>
              <w:rPr>
                <w:rFonts w:ascii="Times New Roman" w:hAnsi="Times New Roman" w:cs="Times New Roman"/>
                <w:sz w:val="20"/>
                <w:szCs w:val="20"/>
                <w:lang w:val="en-US"/>
              </w:rPr>
            </w:pPr>
          </w:p>
        </w:tc>
      </w:tr>
      <w:tr w:rsidR="00FC2454" w:rsidRPr="004018B8" w14:paraId="2723B73E" w14:textId="77777777" w:rsidTr="004018B8">
        <w:tc>
          <w:tcPr>
            <w:tcW w:w="2122" w:type="dxa"/>
          </w:tcPr>
          <w:p w14:paraId="27DFBDA5" w14:textId="2D9A34A4" w:rsidR="00FA7A33" w:rsidRPr="004018B8" w:rsidRDefault="00FA7A33" w:rsidP="00FC2454">
            <w:pPr>
              <w:jc w:val="center"/>
              <w:rPr>
                <w:rFonts w:ascii="Times New Roman" w:hAnsi="Times New Roman" w:cs="Times New Roman"/>
                <w:sz w:val="20"/>
                <w:szCs w:val="20"/>
                <w:lang w:val="en-US"/>
              </w:rPr>
            </w:pPr>
            <w:r w:rsidRPr="004018B8">
              <w:rPr>
                <w:rFonts w:ascii="Times New Roman" w:hAnsi="Times New Roman" w:cs="Times New Roman"/>
                <w:sz w:val="20"/>
                <w:szCs w:val="20"/>
                <w:lang w:val="en-US"/>
              </w:rPr>
              <w:t>2</w:t>
            </w:r>
          </w:p>
        </w:tc>
        <w:tc>
          <w:tcPr>
            <w:tcW w:w="7229" w:type="dxa"/>
          </w:tcPr>
          <w:p w14:paraId="231DC13A" w14:textId="77777777" w:rsidR="00FA7A33" w:rsidRPr="004018B8" w:rsidRDefault="00FA7A33" w:rsidP="00FA7A33">
            <w:pPr>
              <w:rPr>
                <w:rFonts w:ascii="Times New Roman" w:hAnsi="Times New Roman" w:cs="Times New Roman"/>
                <w:sz w:val="20"/>
                <w:szCs w:val="20"/>
                <w:lang w:eastAsia="en-AU"/>
              </w:rPr>
            </w:pPr>
            <w:r w:rsidRPr="004018B8">
              <w:rPr>
                <w:rFonts w:ascii="Times New Roman" w:hAnsi="Times New Roman" w:cs="Times New Roman"/>
                <w:sz w:val="20"/>
                <w:szCs w:val="20"/>
                <w:lang w:eastAsia="en-AU"/>
              </w:rPr>
              <w:t>Is there congruity between the research methodology and the research question or objectives?</w:t>
            </w:r>
          </w:p>
          <w:p w14:paraId="4D7B3CA1" w14:textId="0C473736" w:rsidR="00FA7A33" w:rsidRPr="004018B8" w:rsidRDefault="00FA7A33" w:rsidP="00FA7A33">
            <w:pPr>
              <w:rPr>
                <w:rFonts w:ascii="Times New Roman" w:hAnsi="Times New Roman" w:cs="Times New Roman"/>
                <w:sz w:val="20"/>
                <w:szCs w:val="20"/>
                <w:lang w:val="en-US"/>
              </w:rPr>
            </w:pPr>
          </w:p>
        </w:tc>
      </w:tr>
      <w:tr w:rsidR="00FC2454" w:rsidRPr="004018B8" w14:paraId="5F3A5EDB" w14:textId="77777777" w:rsidTr="004018B8">
        <w:tc>
          <w:tcPr>
            <w:tcW w:w="2122" w:type="dxa"/>
          </w:tcPr>
          <w:p w14:paraId="2039945A" w14:textId="0FE23A88" w:rsidR="00FA7A33" w:rsidRPr="004018B8" w:rsidRDefault="00FA7A33" w:rsidP="00FC2454">
            <w:pPr>
              <w:jc w:val="center"/>
              <w:rPr>
                <w:rFonts w:ascii="Times New Roman" w:hAnsi="Times New Roman" w:cs="Times New Roman"/>
                <w:sz w:val="20"/>
                <w:szCs w:val="20"/>
                <w:lang w:val="en-US"/>
              </w:rPr>
            </w:pPr>
            <w:r w:rsidRPr="004018B8">
              <w:rPr>
                <w:rFonts w:ascii="Times New Roman" w:hAnsi="Times New Roman" w:cs="Times New Roman"/>
                <w:sz w:val="20"/>
                <w:szCs w:val="20"/>
                <w:lang w:val="en-US"/>
              </w:rPr>
              <w:t>3</w:t>
            </w:r>
          </w:p>
        </w:tc>
        <w:tc>
          <w:tcPr>
            <w:tcW w:w="7229" w:type="dxa"/>
          </w:tcPr>
          <w:p w14:paraId="277BEAD4" w14:textId="77777777" w:rsidR="00FA7A33" w:rsidRPr="004018B8" w:rsidRDefault="00FA7A33" w:rsidP="00FA7A33">
            <w:pPr>
              <w:rPr>
                <w:rFonts w:ascii="Times New Roman" w:hAnsi="Times New Roman" w:cs="Times New Roman"/>
                <w:sz w:val="20"/>
                <w:szCs w:val="20"/>
                <w:lang w:eastAsia="en-AU"/>
              </w:rPr>
            </w:pPr>
            <w:r w:rsidRPr="004018B8">
              <w:rPr>
                <w:rFonts w:ascii="Times New Roman" w:hAnsi="Times New Roman" w:cs="Times New Roman"/>
                <w:sz w:val="20"/>
                <w:szCs w:val="20"/>
                <w:lang w:eastAsia="en-AU"/>
              </w:rPr>
              <w:t>Is there congruity between the research methodology and the methods used to collect data?</w:t>
            </w:r>
          </w:p>
          <w:p w14:paraId="5BFCF777" w14:textId="478A80CC" w:rsidR="00FA7A33" w:rsidRPr="004018B8" w:rsidRDefault="00FA7A33" w:rsidP="00FA7A33">
            <w:pPr>
              <w:rPr>
                <w:rFonts w:ascii="Times New Roman" w:hAnsi="Times New Roman" w:cs="Times New Roman"/>
                <w:sz w:val="20"/>
                <w:szCs w:val="20"/>
                <w:lang w:val="en-US"/>
              </w:rPr>
            </w:pPr>
          </w:p>
        </w:tc>
      </w:tr>
      <w:tr w:rsidR="00FC2454" w:rsidRPr="004018B8" w14:paraId="5E1F6106" w14:textId="77777777" w:rsidTr="004018B8">
        <w:tc>
          <w:tcPr>
            <w:tcW w:w="2122" w:type="dxa"/>
          </w:tcPr>
          <w:p w14:paraId="5D55D19F" w14:textId="74EC1F0D" w:rsidR="00FA7A33" w:rsidRPr="004018B8" w:rsidRDefault="00FA7A33" w:rsidP="00FC2454">
            <w:pPr>
              <w:jc w:val="center"/>
              <w:rPr>
                <w:rFonts w:ascii="Times New Roman" w:hAnsi="Times New Roman" w:cs="Times New Roman"/>
                <w:sz w:val="20"/>
                <w:szCs w:val="20"/>
                <w:lang w:val="en-US"/>
              </w:rPr>
            </w:pPr>
            <w:r w:rsidRPr="004018B8">
              <w:rPr>
                <w:rFonts w:ascii="Times New Roman" w:hAnsi="Times New Roman" w:cs="Times New Roman"/>
                <w:sz w:val="20"/>
                <w:szCs w:val="20"/>
                <w:lang w:val="en-US"/>
              </w:rPr>
              <w:t>4</w:t>
            </w:r>
          </w:p>
        </w:tc>
        <w:tc>
          <w:tcPr>
            <w:tcW w:w="7229" w:type="dxa"/>
          </w:tcPr>
          <w:p w14:paraId="2680014F" w14:textId="77777777" w:rsidR="00FA7A33" w:rsidRPr="004018B8" w:rsidRDefault="00FA7A33" w:rsidP="00FA7A33">
            <w:pPr>
              <w:rPr>
                <w:rFonts w:ascii="Times New Roman" w:hAnsi="Times New Roman" w:cs="Times New Roman"/>
                <w:sz w:val="20"/>
                <w:szCs w:val="20"/>
                <w:lang w:eastAsia="en-AU"/>
              </w:rPr>
            </w:pPr>
            <w:r w:rsidRPr="004018B8">
              <w:rPr>
                <w:rFonts w:ascii="Times New Roman" w:hAnsi="Times New Roman" w:cs="Times New Roman"/>
                <w:sz w:val="20"/>
                <w:szCs w:val="20"/>
                <w:lang w:eastAsia="en-AU"/>
              </w:rPr>
              <w:t>Is there congruity between the research methodology and the representation and analysis of data?</w:t>
            </w:r>
          </w:p>
          <w:p w14:paraId="4057A757" w14:textId="57EC7CE3" w:rsidR="00FA7A33" w:rsidRPr="004018B8" w:rsidRDefault="00FA7A33" w:rsidP="00FA7A33">
            <w:pPr>
              <w:rPr>
                <w:rFonts w:ascii="Times New Roman" w:hAnsi="Times New Roman" w:cs="Times New Roman"/>
                <w:sz w:val="20"/>
                <w:szCs w:val="20"/>
                <w:lang w:val="en-US"/>
              </w:rPr>
            </w:pPr>
          </w:p>
        </w:tc>
      </w:tr>
      <w:tr w:rsidR="00FC2454" w:rsidRPr="004018B8" w14:paraId="0B33F3BC" w14:textId="77777777" w:rsidTr="004018B8">
        <w:tc>
          <w:tcPr>
            <w:tcW w:w="2122" w:type="dxa"/>
          </w:tcPr>
          <w:p w14:paraId="74DA058F" w14:textId="21701B4A" w:rsidR="00FA7A33" w:rsidRPr="004018B8" w:rsidRDefault="00FA7A33" w:rsidP="00FC2454">
            <w:pPr>
              <w:jc w:val="center"/>
              <w:rPr>
                <w:rFonts w:ascii="Times New Roman" w:hAnsi="Times New Roman" w:cs="Times New Roman"/>
                <w:sz w:val="20"/>
                <w:szCs w:val="20"/>
                <w:lang w:val="en-US"/>
              </w:rPr>
            </w:pPr>
            <w:r w:rsidRPr="004018B8">
              <w:rPr>
                <w:rFonts w:ascii="Times New Roman" w:hAnsi="Times New Roman" w:cs="Times New Roman"/>
                <w:sz w:val="20"/>
                <w:szCs w:val="20"/>
                <w:lang w:val="en-US"/>
              </w:rPr>
              <w:t>5</w:t>
            </w:r>
          </w:p>
        </w:tc>
        <w:tc>
          <w:tcPr>
            <w:tcW w:w="7229" w:type="dxa"/>
          </w:tcPr>
          <w:p w14:paraId="14E2168D" w14:textId="77777777" w:rsidR="00FA7A33" w:rsidRPr="004018B8" w:rsidRDefault="00FA7A33" w:rsidP="00FA7A33">
            <w:pPr>
              <w:rPr>
                <w:rFonts w:ascii="Times New Roman" w:hAnsi="Times New Roman" w:cs="Times New Roman"/>
                <w:sz w:val="20"/>
                <w:szCs w:val="20"/>
                <w:lang w:eastAsia="en-AU"/>
              </w:rPr>
            </w:pPr>
            <w:r w:rsidRPr="004018B8">
              <w:rPr>
                <w:rFonts w:ascii="Times New Roman" w:hAnsi="Times New Roman" w:cs="Times New Roman"/>
                <w:sz w:val="20"/>
                <w:szCs w:val="20"/>
                <w:lang w:eastAsia="en-AU"/>
              </w:rPr>
              <w:t>Is there congruity between the research methodology and the interpretation of results?</w:t>
            </w:r>
          </w:p>
          <w:p w14:paraId="6B142BBE" w14:textId="17BEFC4F" w:rsidR="00FA7A33" w:rsidRPr="004018B8" w:rsidRDefault="00FA7A33" w:rsidP="00FA7A33">
            <w:pPr>
              <w:rPr>
                <w:rFonts w:ascii="Times New Roman" w:hAnsi="Times New Roman" w:cs="Times New Roman"/>
                <w:sz w:val="20"/>
                <w:szCs w:val="20"/>
                <w:lang w:val="en-US"/>
              </w:rPr>
            </w:pPr>
          </w:p>
        </w:tc>
      </w:tr>
      <w:tr w:rsidR="00FC2454" w:rsidRPr="004018B8" w14:paraId="08CB26DB" w14:textId="77777777" w:rsidTr="004018B8">
        <w:tc>
          <w:tcPr>
            <w:tcW w:w="2122" w:type="dxa"/>
          </w:tcPr>
          <w:p w14:paraId="631A196F" w14:textId="64D3B4C8" w:rsidR="00FA7A33" w:rsidRPr="004018B8" w:rsidRDefault="00FA7A33" w:rsidP="00FC2454">
            <w:pPr>
              <w:jc w:val="center"/>
              <w:rPr>
                <w:rFonts w:ascii="Times New Roman" w:hAnsi="Times New Roman" w:cs="Times New Roman"/>
                <w:sz w:val="20"/>
                <w:szCs w:val="20"/>
                <w:lang w:val="en-US"/>
              </w:rPr>
            </w:pPr>
            <w:r w:rsidRPr="004018B8">
              <w:rPr>
                <w:rFonts w:ascii="Times New Roman" w:hAnsi="Times New Roman" w:cs="Times New Roman"/>
                <w:sz w:val="20"/>
                <w:szCs w:val="20"/>
                <w:lang w:val="en-US"/>
              </w:rPr>
              <w:t>6</w:t>
            </w:r>
          </w:p>
        </w:tc>
        <w:tc>
          <w:tcPr>
            <w:tcW w:w="7229" w:type="dxa"/>
          </w:tcPr>
          <w:p w14:paraId="39AA40A9" w14:textId="77777777" w:rsidR="00FA7A33" w:rsidRPr="004018B8" w:rsidRDefault="00FA7A33" w:rsidP="00FA7A33">
            <w:pPr>
              <w:rPr>
                <w:rFonts w:ascii="Times New Roman" w:hAnsi="Times New Roman" w:cs="Times New Roman"/>
                <w:sz w:val="20"/>
                <w:szCs w:val="20"/>
                <w:lang w:eastAsia="en-AU"/>
              </w:rPr>
            </w:pPr>
            <w:r w:rsidRPr="004018B8">
              <w:rPr>
                <w:rFonts w:ascii="Times New Roman" w:hAnsi="Times New Roman" w:cs="Times New Roman"/>
                <w:sz w:val="20"/>
                <w:szCs w:val="20"/>
                <w:lang w:eastAsia="en-AU"/>
              </w:rPr>
              <w:t>Is there a statement locating the researcher culturally or theoretically?</w:t>
            </w:r>
          </w:p>
          <w:p w14:paraId="7B4EA29E" w14:textId="4087ED60" w:rsidR="00FA7A33" w:rsidRPr="004018B8" w:rsidRDefault="00FA7A33" w:rsidP="00FA7A33">
            <w:pPr>
              <w:rPr>
                <w:rFonts w:ascii="Times New Roman" w:hAnsi="Times New Roman" w:cs="Times New Roman"/>
                <w:sz w:val="20"/>
                <w:szCs w:val="20"/>
                <w:lang w:val="en-US"/>
              </w:rPr>
            </w:pPr>
          </w:p>
        </w:tc>
      </w:tr>
      <w:tr w:rsidR="00FC2454" w:rsidRPr="004018B8" w14:paraId="72435588" w14:textId="77777777" w:rsidTr="004018B8">
        <w:tc>
          <w:tcPr>
            <w:tcW w:w="2122" w:type="dxa"/>
          </w:tcPr>
          <w:p w14:paraId="749E664A" w14:textId="28CB40C3" w:rsidR="00FA7A33" w:rsidRPr="004018B8" w:rsidRDefault="00FA7A33" w:rsidP="00FC2454">
            <w:pPr>
              <w:jc w:val="center"/>
              <w:rPr>
                <w:rFonts w:ascii="Times New Roman" w:hAnsi="Times New Roman" w:cs="Times New Roman"/>
                <w:sz w:val="20"/>
                <w:szCs w:val="20"/>
                <w:lang w:val="en-US"/>
              </w:rPr>
            </w:pPr>
            <w:r w:rsidRPr="004018B8">
              <w:rPr>
                <w:rFonts w:ascii="Times New Roman" w:hAnsi="Times New Roman" w:cs="Times New Roman"/>
                <w:sz w:val="20"/>
                <w:szCs w:val="20"/>
                <w:lang w:val="en-US"/>
              </w:rPr>
              <w:t>7</w:t>
            </w:r>
          </w:p>
        </w:tc>
        <w:tc>
          <w:tcPr>
            <w:tcW w:w="7229" w:type="dxa"/>
          </w:tcPr>
          <w:p w14:paraId="5918B948" w14:textId="77777777" w:rsidR="00FA7A33" w:rsidRPr="004018B8" w:rsidRDefault="00FA7A33" w:rsidP="00FA7A33">
            <w:pPr>
              <w:rPr>
                <w:rFonts w:ascii="Times New Roman" w:hAnsi="Times New Roman" w:cs="Times New Roman"/>
                <w:sz w:val="20"/>
                <w:szCs w:val="20"/>
                <w:lang w:eastAsia="en-AU"/>
              </w:rPr>
            </w:pPr>
            <w:r w:rsidRPr="004018B8">
              <w:rPr>
                <w:rFonts w:ascii="Times New Roman" w:hAnsi="Times New Roman" w:cs="Times New Roman"/>
                <w:sz w:val="20"/>
                <w:szCs w:val="20"/>
                <w:lang w:eastAsia="en-AU"/>
              </w:rPr>
              <w:t>Is the influence of the researcher on the research, and vice- versa, addressed?</w:t>
            </w:r>
          </w:p>
          <w:p w14:paraId="7BC710B4" w14:textId="537F637E" w:rsidR="00FA7A33" w:rsidRPr="004018B8" w:rsidRDefault="00FA7A33" w:rsidP="00FA7A33">
            <w:pPr>
              <w:rPr>
                <w:rFonts w:ascii="Times New Roman" w:hAnsi="Times New Roman" w:cs="Times New Roman"/>
                <w:sz w:val="20"/>
                <w:szCs w:val="20"/>
                <w:lang w:val="en-US"/>
              </w:rPr>
            </w:pPr>
          </w:p>
        </w:tc>
      </w:tr>
      <w:tr w:rsidR="00FC2454" w:rsidRPr="004018B8" w14:paraId="196596C4" w14:textId="77777777" w:rsidTr="004018B8">
        <w:tc>
          <w:tcPr>
            <w:tcW w:w="2122" w:type="dxa"/>
          </w:tcPr>
          <w:p w14:paraId="3C7ED06D" w14:textId="18804618" w:rsidR="00FA7A33" w:rsidRPr="004018B8" w:rsidRDefault="00FA7A33" w:rsidP="00FC2454">
            <w:pPr>
              <w:jc w:val="center"/>
              <w:rPr>
                <w:rFonts w:ascii="Times New Roman" w:hAnsi="Times New Roman" w:cs="Times New Roman"/>
                <w:sz w:val="20"/>
                <w:szCs w:val="20"/>
                <w:lang w:val="en-US"/>
              </w:rPr>
            </w:pPr>
            <w:r w:rsidRPr="004018B8">
              <w:rPr>
                <w:rFonts w:ascii="Times New Roman" w:hAnsi="Times New Roman" w:cs="Times New Roman"/>
                <w:sz w:val="20"/>
                <w:szCs w:val="20"/>
                <w:lang w:val="en-US"/>
              </w:rPr>
              <w:t>8</w:t>
            </w:r>
          </w:p>
        </w:tc>
        <w:tc>
          <w:tcPr>
            <w:tcW w:w="7229" w:type="dxa"/>
          </w:tcPr>
          <w:p w14:paraId="30B4836A" w14:textId="77777777" w:rsidR="00FA7A33" w:rsidRPr="004018B8" w:rsidRDefault="00FA7A33" w:rsidP="00FA7A33">
            <w:pPr>
              <w:rPr>
                <w:rFonts w:ascii="Times New Roman" w:hAnsi="Times New Roman" w:cs="Times New Roman"/>
                <w:sz w:val="20"/>
                <w:szCs w:val="20"/>
                <w:lang w:eastAsia="en-AU"/>
              </w:rPr>
            </w:pPr>
            <w:r w:rsidRPr="004018B8">
              <w:rPr>
                <w:rFonts w:ascii="Times New Roman" w:hAnsi="Times New Roman" w:cs="Times New Roman"/>
                <w:sz w:val="20"/>
                <w:szCs w:val="20"/>
                <w:lang w:eastAsia="en-AU"/>
              </w:rPr>
              <w:t>Are participants, and their voices, adequately represented?</w:t>
            </w:r>
          </w:p>
          <w:p w14:paraId="680EC342" w14:textId="2488D733" w:rsidR="00FA7A33" w:rsidRPr="004018B8" w:rsidRDefault="00FA7A33" w:rsidP="00FA7A33">
            <w:pPr>
              <w:rPr>
                <w:rFonts w:ascii="Times New Roman" w:hAnsi="Times New Roman" w:cs="Times New Roman"/>
                <w:sz w:val="20"/>
                <w:szCs w:val="20"/>
                <w:lang w:val="en-US"/>
              </w:rPr>
            </w:pPr>
          </w:p>
        </w:tc>
      </w:tr>
      <w:tr w:rsidR="00FC2454" w:rsidRPr="004018B8" w14:paraId="0B210224" w14:textId="77777777" w:rsidTr="004018B8">
        <w:tc>
          <w:tcPr>
            <w:tcW w:w="2122" w:type="dxa"/>
          </w:tcPr>
          <w:p w14:paraId="7B6F90F3" w14:textId="0C0DC49D" w:rsidR="00FA7A33" w:rsidRPr="004018B8" w:rsidRDefault="00FA7A33" w:rsidP="00FC2454">
            <w:pPr>
              <w:jc w:val="center"/>
              <w:rPr>
                <w:rFonts w:ascii="Times New Roman" w:hAnsi="Times New Roman" w:cs="Times New Roman"/>
                <w:sz w:val="20"/>
                <w:szCs w:val="20"/>
                <w:lang w:val="en-US"/>
              </w:rPr>
            </w:pPr>
            <w:r w:rsidRPr="004018B8">
              <w:rPr>
                <w:rFonts w:ascii="Times New Roman" w:hAnsi="Times New Roman" w:cs="Times New Roman"/>
                <w:sz w:val="20"/>
                <w:szCs w:val="20"/>
                <w:lang w:val="en-US"/>
              </w:rPr>
              <w:t>9</w:t>
            </w:r>
          </w:p>
        </w:tc>
        <w:tc>
          <w:tcPr>
            <w:tcW w:w="7229" w:type="dxa"/>
            <w:vAlign w:val="center"/>
          </w:tcPr>
          <w:p w14:paraId="75662BB6" w14:textId="77777777" w:rsidR="00FA7A33" w:rsidRPr="004018B8" w:rsidRDefault="00FA7A33" w:rsidP="00FA7A33">
            <w:pPr>
              <w:rPr>
                <w:rFonts w:ascii="Times New Roman" w:hAnsi="Times New Roman" w:cs="Times New Roman"/>
                <w:sz w:val="20"/>
                <w:szCs w:val="20"/>
                <w:lang w:eastAsia="en-AU"/>
              </w:rPr>
            </w:pPr>
            <w:r w:rsidRPr="004018B8">
              <w:rPr>
                <w:rFonts w:ascii="Times New Roman" w:hAnsi="Times New Roman" w:cs="Times New Roman"/>
                <w:sz w:val="20"/>
                <w:szCs w:val="20"/>
                <w:lang w:eastAsia="en-AU"/>
              </w:rPr>
              <w:t>Is the research ethical according to current criteria or, for recent studies, and is there evidence of ethical approval by an appropriate body?</w:t>
            </w:r>
          </w:p>
          <w:p w14:paraId="0218C3ED" w14:textId="182242B7" w:rsidR="00FA7A33" w:rsidRPr="004018B8" w:rsidRDefault="00FA7A33" w:rsidP="00FA7A33">
            <w:pPr>
              <w:rPr>
                <w:rFonts w:ascii="Times New Roman" w:hAnsi="Times New Roman" w:cs="Times New Roman"/>
                <w:sz w:val="20"/>
                <w:szCs w:val="20"/>
                <w:lang w:val="en-US"/>
              </w:rPr>
            </w:pPr>
          </w:p>
        </w:tc>
      </w:tr>
      <w:tr w:rsidR="00FC2454" w:rsidRPr="004018B8" w14:paraId="5E6004D5" w14:textId="77777777" w:rsidTr="004018B8">
        <w:tc>
          <w:tcPr>
            <w:tcW w:w="2122" w:type="dxa"/>
            <w:tcBorders>
              <w:bottom w:val="single" w:sz="4" w:space="0" w:color="auto"/>
            </w:tcBorders>
          </w:tcPr>
          <w:p w14:paraId="28547720" w14:textId="349C26EF" w:rsidR="00FA7A33" w:rsidRPr="004018B8" w:rsidRDefault="00FA7A33" w:rsidP="00FC2454">
            <w:pPr>
              <w:jc w:val="center"/>
              <w:rPr>
                <w:rFonts w:ascii="Times New Roman" w:hAnsi="Times New Roman" w:cs="Times New Roman"/>
                <w:sz w:val="20"/>
                <w:szCs w:val="20"/>
                <w:lang w:val="en-US"/>
              </w:rPr>
            </w:pPr>
            <w:r w:rsidRPr="004018B8">
              <w:rPr>
                <w:rFonts w:ascii="Times New Roman" w:hAnsi="Times New Roman" w:cs="Times New Roman"/>
                <w:sz w:val="20"/>
                <w:szCs w:val="20"/>
                <w:lang w:val="en-US"/>
              </w:rPr>
              <w:t>10</w:t>
            </w:r>
          </w:p>
        </w:tc>
        <w:tc>
          <w:tcPr>
            <w:tcW w:w="7229" w:type="dxa"/>
            <w:tcBorders>
              <w:bottom w:val="single" w:sz="4" w:space="0" w:color="auto"/>
            </w:tcBorders>
            <w:vAlign w:val="center"/>
          </w:tcPr>
          <w:p w14:paraId="2223D767" w14:textId="77777777" w:rsidR="00FA7A33" w:rsidRPr="004018B8" w:rsidRDefault="00FA7A33" w:rsidP="00FA7A33">
            <w:pPr>
              <w:rPr>
                <w:rFonts w:ascii="Times New Roman" w:hAnsi="Times New Roman" w:cs="Times New Roman"/>
                <w:sz w:val="20"/>
                <w:szCs w:val="20"/>
                <w:lang w:eastAsia="en-AU"/>
              </w:rPr>
            </w:pPr>
            <w:r w:rsidRPr="004018B8">
              <w:rPr>
                <w:rFonts w:ascii="Times New Roman" w:hAnsi="Times New Roman" w:cs="Times New Roman"/>
                <w:sz w:val="20"/>
                <w:szCs w:val="20"/>
                <w:lang w:eastAsia="en-AU"/>
              </w:rPr>
              <w:t xml:space="preserve">Do the conclusions </w:t>
            </w:r>
            <w:proofErr w:type="gramStart"/>
            <w:r w:rsidRPr="004018B8">
              <w:rPr>
                <w:rFonts w:ascii="Times New Roman" w:hAnsi="Times New Roman" w:cs="Times New Roman"/>
                <w:sz w:val="20"/>
                <w:szCs w:val="20"/>
                <w:lang w:eastAsia="en-AU"/>
              </w:rPr>
              <w:t>drawn</w:t>
            </w:r>
            <w:proofErr w:type="gramEnd"/>
            <w:r w:rsidRPr="004018B8">
              <w:rPr>
                <w:rFonts w:ascii="Times New Roman" w:hAnsi="Times New Roman" w:cs="Times New Roman"/>
                <w:sz w:val="20"/>
                <w:szCs w:val="20"/>
                <w:lang w:eastAsia="en-AU"/>
              </w:rPr>
              <w:t xml:space="preserve"> in the research report flow from the analysis, or interpretation, of the data?</w:t>
            </w:r>
          </w:p>
          <w:p w14:paraId="4B6AE1AA" w14:textId="6BA7DF06" w:rsidR="00FA7A33" w:rsidRPr="004018B8" w:rsidRDefault="00FA7A33" w:rsidP="00FA7A33">
            <w:pPr>
              <w:rPr>
                <w:rFonts w:ascii="Times New Roman" w:hAnsi="Times New Roman" w:cs="Times New Roman"/>
                <w:sz w:val="20"/>
                <w:szCs w:val="20"/>
                <w:lang w:val="en-US"/>
              </w:rPr>
            </w:pPr>
          </w:p>
        </w:tc>
      </w:tr>
    </w:tbl>
    <w:p w14:paraId="0F76C674" w14:textId="77777777" w:rsidR="00FA7A33" w:rsidRDefault="00FA7A33" w:rsidP="00FA7A33">
      <w:pPr>
        <w:rPr>
          <w:lang w:val="en-US"/>
        </w:rPr>
      </w:pPr>
    </w:p>
    <w:p w14:paraId="48C900AE" w14:textId="77777777" w:rsidR="00263886" w:rsidRPr="000444A6" w:rsidRDefault="00263886" w:rsidP="00FA7A33">
      <w:pPr>
        <w:rPr>
          <w:lang w:val="en-US"/>
        </w:rPr>
        <w:sectPr w:rsidR="00263886" w:rsidRPr="000444A6" w:rsidSect="00263886">
          <w:footerReference w:type="even" r:id="rId8"/>
          <w:footerReference w:type="default" r:id="rId9"/>
          <w:pgSz w:w="11900" w:h="16840"/>
          <w:pgMar w:top="1440" w:right="894" w:bottom="1440" w:left="803" w:header="708" w:footer="708" w:gutter="0"/>
          <w:cols w:space="708"/>
          <w:docGrid w:linePitch="360"/>
        </w:sectPr>
      </w:pPr>
    </w:p>
    <w:p w14:paraId="5E16CFFF" w14:textId="2FD7BBB4" w:rsidR="004018B8" w:rsidRDefault="004018B8" w:rsidP="00DB4E07">
      <w:pPr>
        <w:pStyle w:val="Heading3"/>
        <w:rPr>
          <w:b/>
          <w:bCs w:val="0"/>
          <w:sz w:val="24"/>
          <w:szCs w:val="24"/>
        </w:rPr>
      </w:pPr>
      <w:bookmarkStart w:id="4" w:name="_Toc175928619"/>
      <w:bookmarkStart w:id="5" w:name="_Toc179557405"/>
      <w:r>
        <w:rPr>
          <w:b/>
          <w:bCs w:val="0"/>
          <w:sz w:val="24"/>
          <w:szCs w:val="24"/>
        </w:rPr>
        <w:lastRenderedPageBreak/>
        <w:t>Table S4</w:t>
      </w:r>
    </w:p>
    <w:p w14:paraId="542703E6" w14:textId="065AA273" w:rsidR="00263886" w:rsidRPr="004018B8" w:rsidRDefault="00E133A1" w:rsidP="00DB4E07">
      <w:pPr>
        <w:pStyle w:val="Heading3"/>
        <w:rPr>
          <w:i/>
          <w:iCs/>
          <w:sz w:val="24"/>
          <w:szCs w:val="24"/>
        </w:rPr>
      </w:pPr>
      <w:r w:rsidRPr="004018B8">
        <w:rPr>
          <w:i/>
          <w:iCs/>
          <w:sz w:val="24"/>
          <w:szCs w:val="24"/>
        </w:rPr>
        <w:t xml:space="preserve"> </w:t>
      </w:r>
      <w:r w:rsidR="00263886" w:rsidRPr="004018B8">
        <w:rPr>
          <w:i/>
          <w:iCs/>
          <w:sz w:val="24"/>
          <w:szCs w:val="24"/>
        </w:rPr>
        <w:t>Findings extracted from the twelve included studies and used in the meta-synthesis</w:t>
      </w:r>
      <w:bookmarkEnd w:id="4"/>
      <w:bookmarkEnd w:id="5"/>
    </w:p>
    <w:p w14:paraId="77CD750E" w14:textId="77777777" w:rsidR="00263886" w:rsidRPr="000444A6" w:rsidRDefault="00263886" w:rsidP="00263886">
      <w:pPr>
        <w:rPr>
          <w:lang w:val="en-US"/>
        </w:rPr>
      </w:pPr>
    </w:p>
    <w:tbl>
      <w:tblPr>
        <w:tblW w:w="5230" w:type="pct"/>
        <w:tblInd w:w="-5" w:type="dxa"/>
        <w:tblLayout w:type="fixed"/>
        <w:tblLook w:val="04A0" w:firstRow="1" w:lastRow="0" w:firstColumn="1" w:lastColumn="0" w:noHBand="0" w:noVBand="1"/>
      </w:tblPr>
      <w:tblGrid>
        <w:gridCol w:w="849"/>
        <w:gridCol w:w="6"/>
        <w:gridCol w:w="1130"/>
        <w:gridCol w:w="993"/>
        <w:gridCol w:w="2409"/>
        <w:gridCol w:w="3831"/>
        <w:gridCol w:w="3831"/>
        <w:gridCol w:w="1551"/>
      </w:tblGrid>
      <w:tr w:rsidR="008E05DA" w:rsidRPr="000444A6" w14:paraId="2CD417EF" w14:textId="77777777" w:rsidTr="00E133A1">
        <w:trPr>
          <w:cantSplit/>
          <w:trHeight w:val="864"/>
          <w:tblHeader/>
        </w:trPr>
        <w:tc>
          <w:tcPr>
            <w:tcW w:w="293" w:type="pct"/>
            <w:gridSpan w:val="2"/>
            <w:tcBorders>
              <w:bottom w:val="single" w:sz="4" w:space="0" w:color="auto"/>
            </w:tcBorders>
            <w:hideMark/>
          </w:tcPr>
          <w:p w14:paraId="20108682" w14:textId="77777777" w:rsidR="00263886" w:rsidRPr="004018B8" w:rsidRDefault="00263886" w:rsidP="006C1BFF">
            <w:pPr>
              <w:jc w:val="center"/>
              <w:rPr>
                <w:rFonts w:ascii="Times New Roman" w:eastAsia="Times New Roman" w:hAnsi="Times New Roman" w:cs="Times New Roman"/>
                <w:color w:val="000000"/>
                <w:sz w:val="16"/>
                <w:szCs w:val="16"/>
                <w:lang w:val="en-US"/>
              </w:rPr>
            </w:pPr>
            <w:r w:rsidRPr="004018B8">
              <w:rPr>
                <w:rFonts w:ascii="Times New Roman" w:eastAsia="Times New Roman" w:hAnsi="Times New Roman" w:cs="Times New Roman"/>
                <w:color w:val="000000"/>
                <w:sz w:val="16"/>
                <w:szCs w:val="16"/>
                <w:lang w:val="en-US"/>
              </w:rPr>
              <w:t>Finding reference number</w:t>
            </w:r>
          </w:p>
        </w:tc>
        <w:tc>
          <w:tcPr>
            <w:tcW w:w="387" w:type="pct"/>
            <w:tcBorders>
              <w:bottom w:val="single" w:sz="4" w:space="0" w:color="auto"/>
            </w:tcBorders>
            <w:hideMark/>
          </w:tcPr>
          <w:p w14:paraId="3504FCC6" w14:textId="77777777" w:rsidR="00263886" w:rsidRPr="004018B8" w:rsidRDefault="00263886" w:rsidP="008E05DA">
            <w:pPr>
              <w:ind w:left="-107"/>
              <w:jc w:val="center"/>
              <w:rPr>
                <w:rFonts w:ascii="Times New Roman" w:eastAsia="Times New Roman" w:hAnsi="Times New Roman" w:cs="Times New Roman"/>
                <w:color w:val="000000"/>
                <w:sz w:val="16"/>
                <w:szCs w:val="16"/>
                <w:lang w:val="en-US"/>
              </w:rPr>
            </w:pPr>
            <w:r w:rsidRPr="004018B8">
              <w:rPr>
                <w:rFonts w:ascii="Times New Roman" w:eastAsia="Times New Roman" w:hAnsi="Times New Roman" w:cs="Times New Roman"/>
                <w:color w:val="000000"/>
                <w:sz w:val="16"/>
                <w:szCs w:val="16"/>
                <w:lang w:val="en-US"/>
              </w:rPr>
              <w:t>Rating</w:t>
            </w:r>
          </w:p>
        </w:tc>
        <w:tc>
          <w:tcPr>
            <w:tcW w:w="340" w:type="pct"/>
            <w:tcBorders>
              <w:bottom w:val="single" w:sz="4" w:space="0" w:color="auto"/>
            </w:tcBorders>
            <w:hideMark/>
          </w:tcPr>
          <w:p w14:paraId="1B61FFB7" w14:textId="77777777" w:rsidR="00263886" w:rsidRPr="004018B8" w:rsidRDefault="00263886" w:rsidP="008E05DA">
            <w:pPr>
              <w:ind w:left="-44"/>
              <w:jc w:val="center"/>
              <w:rPr>
                <w:rFonts w:ascii="Times New Roman" w:eastAsia="Times New Roman" w:hAnsi="Times New Roman" w:cs="Times New Roman"/>
                <w:color w:val="000000"/>
                <w:sz w:val="16"/>
                <w:szCs w:val="16"/>
                <w:lang w:val="en-US"/>
              </w:rPr>
            </w:pPr>
            <w:r w:rsidRPr="004018B8">
              <w:rPr>
                <w:rFonts w:ascii="Times New Roman" w:eastAsia="Times New Roman" w:hAnsi="Times New Roman" w:cs="Times New Roman"/>
                <w:color w:val="000000"/>
                <w:sz w:val="16"/>
                <w:szCs w:val="16"/>
                <w:lang w:val="en-US"/>
              </w:rPr>
              <w:t>Study</w:t>
            </w:r>
          </w:p>
        </w:tc>
        <w:tc>
          <w:tcPr>
            <w:tcW w:w="825" w:type="pct"/>
            <w:tcBorders>
              <w:bottom w:val="single" w:sz="4" w:space="0" w:color="auto"/>
            </w:tcBorders>
            <w:hideMark/>
          </w:tcPr>
          <w:p w14:paraId="199BC369" w14:textId="77777777" w:rsidR="00263886" w:rsidRPr="004018B8" w:rsidRDefault="00263886" w:rsidP="008E05DA">
            <w:pPr>
              <w:jc w:val="center"/>
              <w:rPr>
                <w:rFonts w:ascii="Times New Roman" w:eastAsia="Times New Roman" w:hAnsi="Times New Roman" w:cs="Times New Roman"/>
                <w:color w:val="000000"/>
                <w:sz w:val="16"/>
                <w:szCs w:val="16"/>
                <w:lang w:val="en-US"/>
              </w:rPr>
            </w:pPr>
            <w:r w:rsidRPr="004018B8">
              <w:rPr>
                <w:rFonts w:ascii="Times New Roman" w:eastAsia="Times New Roman" w:hAnsi="Times New Roman" w:cs="Times New Roman"/>
                <w:color w:val="000000"/>
                <w:sz w:val="16"/>
                <w:szCs w:val="16"/>
                <w:lang w:val="en-US"/>
              </w:rPr>
              <w:t>Finding (short form)</w:t>
            </w:r>
          </w:p>
        </w:tc>
        <w:tc>
          <w:tcPr>
            <w:tcW w:w="1312" w:type="pct"/>
            <w:tcBorders>
              <w:bottom w:val="single" w:sz="4" w:space="0" w:color="auto"/>
            </w:tcBorders>
            <w:hideMark/>
          </w:tcPr>
          <w:p w14:paraId="07A441E7" w14:textId="77777777" w:rsidR="00263886" w:rsidRPr="004018B8" w:rsidRDefault="00263886" w:rsidP="008E05DA">
            <w:pPr>
              <w:ind w:right="-109"/>
              <w:jc w:val="center"/>
              <w:rPr>
                <w:rFonts w:ascii="Times New Roman" w:eastAsia="Times New Roman" w:hAnsi="Times New Roman" w:cs="Times New Roman"/>
                <w:color w:val="000000"/>
                <w:sz w:val="16"/>
                <w:szCs w:val="16"/>
                <w:lang w:val="en-US"/>
              </w:rPr>
            </w:pPr>
            <w:r w:rsidRPr="004018B8">
              <w:rPr>
                <w:rFonts w:ascii="Times New Roman" w:eastAsia="Times New Roman" w:hAnsi="Times New Roman" w:cs="Times New Roman"/>
                <w:color w:val="000000"/>
                <w:sz w:val="16"/>
                <w:szCs w:val="16"/>
                <w:lang w:val="en-US"/>
              </w:rPr>
              <w:t>Finding (full)</w:t>
            </w:r>
          </w:p>
        </w:tc>
        <w:tc>
          <w:tcPr>
            <w:tcW w:w="1312" w:type="pct"/>
            <w:tcBorders>
              <w:bottom w:val="single" w:sz="4" w:space="0" w:color="auto"/>
            </w:tcBorders>
            <w:hideMark/>
          </w:tcPr>
          <w:p w14:paraId="4380FB95" w14:textId="77777777" w:rsidR="00263886" w:rsidRPr="004018B8" w:rsidRDefault="00263886" w:rsidP="006C1BFF">
            <w:pPr>
              <w:jc w:val="center"/>
              <w:rPr>
                <w:rFonts w:ascii="Times New Roman" w:eastAsia="Times New Roman" w:hAnsi="Times New Roman" w:cs="Times New Roman"/>
                <w:color w:val="000000"/>
                <w:sz w:val="16"/>
                <w:szCs w:val="16"/>
                <w:lang w:val="en-US"/>
              </w:rPr>
            </w:pPr>
            <w:r w:rsidRPr="004018B8">
              <w:rPr>
                <w:rFonts w:ascii="Times New Roman" w:eastAsia="Times New Roman" w:hAnsi="Times New Roman" w:cs="Times New Roman"/>
                <w:color w:val="000000"/>
                <w:sz w:val="16"/>
                <w:szCs w:val="16"/>
                <w:lang w:val="en-US"/>
              </w:rPr>
              <w:t>Illustration</w:t>
            </w:r>
          </w:p>
        </w:tc>
        <w:tc>
          <w:tcPr>
            <w:tcW w:w="531" w:type="pct"/>
            <w:tcBorders>
              <w:bottom w:val="single" w:sz="4" w:space="0" w:color="auto"/>
            </w:tcBorders>
            <w:hideMark/>
          </w:tcPr>
          <w:p w14:paraId="4640539A" w14:textId="77777777" w:rsidR="00263886" w:rsidRPr="004018B8" w:rsidRDefault="00263886" w:rsidP="006C1BFF">
            <w:pPr>
              <w:jc w:val="center"/>
              <w:rPr>
                <w:rFonts w:ascii="Times New Roman" w:eastAsia="Times New Roman" w:hAnsi="Times New Roman" w:cs="Times New Roman"/>
                <w:color w:val="000000"/>
                <w:sz w:val="16"/>
                <w:szCs w:val="16"/>
                <w:lang w:val="en-US"/>
              </w:rPr>
            </w:pPr>
            <w:r w:rsidRPr="004018B8">
              <w:rPr>
                <w:rFonts w:ascii="Times New Roman" w:eastAsia="Times New Roman" w:hAnsi="Times New Roman" w:cs="Times New Roman"/>
                <w:color w:val="000000"/>
                <w:sz w:val="16"/>
                <w:szCs w:val="16"/>
                <w:lang w:val="en-US"/>
              </w:rPr>
              <w:t>Theme in original study</w:t>
            </w:r>
          </w:p>
        </w:tc>
      </w:tr>
      <w:tr w:rsidR="008E05DA" w:rsidRPr="000444A6" w14:paraId="12A6DC71" w14:textId="77777777" w:rsidTr="00E133A1">
        <w:trPr>
          <w:cantSplit/>
          <w:trHeight w:val="2674"/>
        </w:trPr>
        <w:tc>
          <w:tcPr>
            <w:tcW w:w="291" w:type="pct"/>
            <w:tcBorders>
              <w:top w:val="single" w:sz="4" w:space="0" w:color="auto"/>
            </w:tcBorders>
            <w:noWrap/>
            <w:hideMark/>
          </w:tcPr>
          <w:p w14:paraId="5FA6EF42" w14:textId="77777777" w:rsidR="00263886" w:rsidRPr="008E05DA" w:rsidRDefault="00263886" w:rsidP="006C1BFF">
            <w:pPr>
              <w:jc w:val="cente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1</w:t>
            </w:r>
          </w:p>
        </w:tc>
        <w:tc>
          <w:tcPr>
            <w:tcW w:w="389" w:type="pct"/>
            <w:gridSpan w:val="2"/>
            <w:tcBorders>
              <w:top w:val="single" w:sz="4" w:space="0" w:color="auto"/>
            </w:tcBorders>
            <w:noWrap/>
            <w:hideMark/>
          </w:tcPr>
          <w:p w14:paraId="2235A31A" w14:textId="77777777" w:rsidR="00263886" w:rsidRPr="008E05DA" w:rsidRDefault="00263886" w:rsidP="008E05DA">
            <w:pPr>
              <w:ind w:left="-107"/>
              <w:jc w:val="cente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Unequivocal</w:t>
            </w:r>
          </w:p>
        </w:tc>
        <w:tc>
          <w:tcPr>
            <w:tcW w:w="340" w:type="pct"/>
            <w:tcBorders>
              <w:top w:val="single" w:sz="4" w:space="0" w:color="auto"/>
            </w:tcBorders>
            <w:hideMark/>
          </w:tcPr>
          <w:p w14:paraId="7EBED40A"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Barnicot 2022</w:t>
            </w:r>
          </w:p>
        </w:tc>
        <w:tc>
          <w:tcPr>
            <w:tcW w:w="825" w:type="pct"/>
            <w:tcBorders>
              <w:top w:val="single" w:sz="4" w:space="0" w:color="auto"/>
            </w:tcBorders>
            <w:hideMark/>
          </w:tcPr>
          <w:p w14:paraId="79D97B4A"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"…very helpful to be able to share their experiences and feelings with other patients, especially if others had had similar experiences (p. 218)"</w:t>
            </w:r>
          </w:p>
        </w:tc>
        <w:tc>
          <w:tcPr>
            <w:tcW w:w="1312" w:type="pct"/>
            <w:tcBorders>
              <w:top w:val="single" w:sz="4" w:space="0" w:color="auto"/>
            </w:tcBorders>
            <w:hideMark/>
          </w:tcPr>
          <w:p w14:paraId="275BC93C" w14:textId="435B4CB6"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Both MBT and DBT patients described finding it very helpful to be able to share their experiences and feelings with other patients, especially if others had had similar experiences. This helped them to feel understood and to feel less alone. However, the accounts of MBT patients – more so than DBT patients –were also characteriz</w:t>
            </w:r>
            <w:r w:rsidR="00262A6F" w:rsidRPr="008E05DA">
              <w:rPr>
                <w:rFonts w:ascii="Times New Roman" w:eastAsia="Times New Roman" w:hAnsi="Times New Roman" w:cs="Times New Roman"/>
                <w:color w:val="000000"/>
                <w:sz w:val="20"/>
                <w:szCs w:val="20"/>
                <w:lang w:val="en-US"/>
              </w:rPr>
              <w:t>e</w:t>
            </w:r>
            <w:r w:rsidRPr="008E05DA">
              <w:rPr>
                <w:rFonts w:ascii="Times New Roman" w:eastAsia="Times New Roman" w:hAnsi="Times New Roman" w:cs="Times New Roman"/>
                <w:color w:val="000000"/>
                <w:sz w:val="20"/>
                <w:szCs w:val="20"/>
                <w:lang w:val="en-US"/>
              </w:rPr>
              <w:t>d by a sense of learning and changing through interactions with others.</w:t>
            </w:r>
          </w:p>
        </w:tc>
        <w:tc>
          <w:tcPr>
            <w:tcW w:w="1312" w:type="pct"/>
            <w:tcBorders>
              <w:top w:val="single" w:sz="4" w:space="0" w:color="auto"/>
            </w:tcBorders>
            <w:hideMark/>
          </w:tcPr>
          <w:p w14:paraId="0743C650"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When I felt under attack by psychiatrist, social services and by my mum, it’s been really helpful to come to the groups and get another perspective on it–it helped me to see maybe they were just being realistic. It’s been good to have other people’s feedback, even if it’s a bit uncomfortable at times</w:t>
            </w:r>
          </w:p>
        </w:tc>
        <w:tc>
          <w:tcPr>
            <w:tcW w:w="531" w:type="pct"/>
            <w:tcBorders>
              <w:top w:val="single" w:sz="4" w:space="0" w:color="auto"/>
            </w:tcBorders>
            <w:hideMark/>
          </w:tcPr>
          <w:p w14:paraId="4E1B916D"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Feeling understood and gaining alternative perspectives from other group members</w:t>
            </w:r>
          </w:p>
        </w:tc>
      </w:tr>
      <w:tr w:rsidR="008E05DA" w:rsidRPr="000444A6" w14:paraId="29363711" w14:textId="77777777" w:rsidTr="00E133A1">
        <w:trPr>
          <w:cantSplit/>
          <w:trHeight w:val="3107"/>
        </w:trPr>
        <w:tc>
          <w:tcPr>
            <w:tcW w:w="291" w:type="pct"/>
            <w:noWrap/>
            <w:hideMark/>
          </w:tcPr>
          <w:p w14:paraId="2663865C" w14:textId="77777777" w:rsidR="00263886" w:rsidRPr="008E05DA" w:rsidRDefault="00263886"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2</w:t>
            </w:r>
          </w:p>
        </w:tc>
        <w:tc>
          <w:tcPr>
            <w:tcW w:w="389" w:type="pct"/>
            <w:gridSpan w:val="2"/>
            <w:noWrap/>
            <w:hideMark/>
          </w:tcPr>
          <w:p w14:paraId="532650CF"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7FF709C9"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Barnicot 2022</w:t>
            </w:r>
          </w:p>
        </w:tc>
        <w:tc>
          <w:tcPr>
            <w:tcW w:w="825" w:type="pct"/>
            <w:hideMark/>
          </w:tcPr>
          <w:p w14:paraId="433F5623"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"…take time to reflect on whether there could be a different way of seeing the situation" (p. 220)</w:t>
            </w:r>
          </w:p>
        </w:tc>
        <w:tc>
          <w:tcPr>
            <w:tcW w:w="1312" w:type="pct"/>
            <w:hideMark/>
          </w:tcPr>
          <w:p w14:paraId="6FD848C4" w14:textId="4F106B0E"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Across both DBT and MBT, patients spoke about first becoming aware that they were feeling a strong emotion or an urge to react impulsively, and then being able to pause before following through with their urge, and take time to reflect on whether there could be a different way of seeing the situation or a more effective way to react. They said this strategy helped them to reduce interpersonal conflict and communicate more effectively, and helped to prevent impulsive self-damaging behavior.</w:t>
            </w:r>
          </w:p>
        </w:tc>
        <w:tc>
          <w:tcPr>
            <w:tcW w:w="1312" w:type="pct"/>
            <w:hideMark/>
          </w:tcPr>
          <w:p w14:paraId="576C6F0D"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Having a pause before I react on something or say something.... Not to be afraid to say “Can you give me a minute?” and just compose myself, and stop and think.</w:t>
            </w:r>
          </w:p>
        </w:tc>
        <w:tc>
          <w:tcPr>
            <w:tcW w:w="531" w:type="pct"/>
            <w:hideMark/>
          </w:tcPr>
          <w:p w14:paraId="75ED3C7B"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Not reacting impulsively</w:t>
            </w:r>
          </w:p>
        </w:tc>
      </w:tr>
      <w:tr w:rsidR="008E05DA" w:rsidRPr="000444A6" w14:paraId="363E8D7F" w14:textId="77777777" w:rsidTr="00E133A1">
        <w:trPr>
          <w:cantSplit/>
          <w:trHeight w:val="2402"/>
        </w:trPr>
        <w:tc>
          <w:tcPr>
            <w:tcW w:w="291" w:type="pct"/>
            <w:noWrap/>
            <w:hideMark/>
          </w:tcPr>
          <w:p w14:paraId="1FEB4EBC" w14:textId="77777777" w:rsidR="00263886" w:rsidRPr="008E05DA" w:rsidRDefault="00263886"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lastRenderedPageBreak/>
              <w:t>3</w:t>
            </w:r>
          </w:p>
        </w:tc>
        <w:tc>
          <w:tcPr>
            <w:tcW w:w="389" w:type="pct"/>
            <w:gridSpan w:val="2"/>
            <w:noWrap/>
            <w:hideMark/>
          </w:tcPr>
          <w:p w14:paraId="213847AF"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0722BFB2"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Barnicot 2022</w:t>
            </w:r>
          </w:p>
        </w:tc>
        <w:tc>
          <w:tcPr>
            <w:tcW w:w="825" w:type="pct"/>
            <w:hideMark/>
          </w:tcPr>
          <w:p w14:paraId="5B20CF34"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"…learning not to suppress their emotions, and instead to deliberately pay attention to them" (p. 220)</w:t>
            </w:r>
          </w:p>
        </w:tc>
        <w:tc>
          <w:tcPr>
            <w:tcW w:w="1312" w:type="pct"/>
            <w:hideMark/>
          </w:tcPr>
          <w:p w14:paraId="14B9D8EE" w14:textId="2D3B17E5"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Across both treatments, patients spoke about learning not to suppress their emotions, and instead to deliberately pay attention to them, acknowledging and accepting them, naming and describing them, and trying to understand what had triggered them and why. Patients also spoke about learning to understand and recognize their automatic thought patterns.</w:t>
            </w:r>
          </w:p>
        </w:tc>
        <w:tc>
          <w:tcPr>
            <w:tcW w:w="1312" w:type="pct"/>
            <w:hideMark/>
          </w:tcPr>
          <w:p w14:paraId="38C3F089"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 xml:space="preserve">They get you to pay attention to what feelings you have, getting you to slow down your thoughts and </w:t>
            </w:r>
            <w:proofErr w:type="spellStart"/>
            <w:r w:rsidRPr="008E05DA">
              <w:rPr>
                <w:rFonts w:ascii="Times New Roman" w:eastAsia="Times New Roman" w:hAnsi="Times New Roman" w:cs="Times New Roman"/>
                <w:color w:val="000000"/>
                <w:sz w:val="20"/>
                <w:szCs w:val="20"/>
                <w:lang w:val="en-US"/>
              </w:rPr>
              <w:t>behaviour</w:t>
            </w:r>
            <w:proofErr w:type="spellEnd"/>
            <w:r w:rsidRPr="008E05DA">
              <w:rPr>
                <w:rFonts w:ascii="Times New Roman" w:eastAsia="Times New Roman" w:hAnsi="Times New Roman" w:cs="Times New Roman"/>
                <w:color w:val="000000"/>
                <w:sz w:val="20"/>
                <w:szCs w:val="20"/>
                <w:lang w:val="en-US"/>
              </w:rPr>
              <w:t>–if you start to understand where a feeling starts, it’s easier to understand it and hence to change it</w:t>
            </w:r>
          </w:p>
        </w:tc>
        <w:tc>
          <w:tcPr>
            <w:tcW w:w="531" w:type="pct"/>
            <w:hideMark/>
          </w:tcPr>
          <w:p w14:paraId="4FEF9BF3"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Becoming more self-aware</w:t>
            </w:r>
          </w:p>
        </w:tc>
      </w:tr>
      <w:tr w:rsidR="008E05DA" w:rsidRPr="000444A6" w14:paraId="7BBD4773" w14:textId="77777777" w:rsidTr="00E133A1">
        <w:trPr>
          <w:cantSplit/>
          <w:trHeight w:val="2118"/>
        </w:trPr>
        <w:tc>
          <w:tcPr>
            <w:tcW w:w="291" w:type="pct"/>
            <w:noWrap/>
            <w:hideMark/>
          </w:tcPr>
          <w:p w14:paraId="18C72146" w14:textId="77777777" w:rsidR="00263886" w:rsidRPr="008E05DA" w:rsidRDefault="00263886"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4</w:t>
            </w:r>
          </w:p>
        </w:tc>
        <w:tc>
          <w:tcPr>
            <w:tcW w:w="389" w:type="pct"/>
            <w:gridSpan w:val="2"/>
            <w:noWrap/>
            <w:hideMark/>
          </w:tcPr>
          <w:p w14:paraId="2A542FA1"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7AB40BFA"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Barnicot 2022</w:t>
            </w:r>
          </w:p>
        </w:tc>
        <w:tc>
          <w:tcPr>
            <w:tcW w:w="825" w:type="pct"/>
            <w:hideMark/>
          </w:tcPr>
          <w:p w14:paraId="683C6383"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"…learning to communicate in ways that were constructive" (p. 221)</w:t>
            </w:r>
          </w:p>
        </w:tc>
        <w:tc>
          <w:tcPr>
            <w:tcW w:w="1312" w:type="pct"/>
            <w:hideMark/>
          </w:tcPr>
          <w:p w14:paraId="6FC295CB"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Both DBT and MBT patients spoke about the value of learning to be more open with others about their own thoughts, feelings, and motives. They described learning to communicate in ways that were constructive and did not damage relationships, such as staying calm and thinking carefully about what to say.</w:t>
            </w:r>
          </w:p>
        </w:tc>
        <w:tc>
          <w:tcPr>
            <w:tcW w:w="1312" w:type="pct"/>
            <w:hideMark/>
          </w:tcPr>
          <w:p w14:paraId="16F97A98"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It’s helping me with my daughter. I shout less, I ask about her feelings more—I think more clearly about it before I talk to her.</w:t>
            </w:r>
          </w:p>
        </w:tc>
        <w:tc>
          <w:tcPr>
            <w:tcW w:w="531" w:type="pct"/>
            <w:hideMark/>
          </w:tcPr>
          <w:p w14:paraId="7BE0D7A1"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Communicating more effectively</w:t>
            </w:r>
          </w:p>
        </w:tc>
      </w:tr>
      <w:tr w:rsidR="008E05DA" w:rsidRPr="000444A6" w14:paraId="06015528" w14:textId="77777777" w:rsidTr="00E133A1">
        <w:trPr>
          <w:cantSplit/>
          <w:trHeight w:val="2686"/>
        </w:trPr>
        <w:tc>
          <w:tcPr>
            <w:tcW w:w="291" w:type="pct"/>
            <w:noWrap/>
            <w:hideMark/>
          </w:tcPr>
          <w:p w14:paraId="276B12AC" w14:textId="77777777" w:rsidR="00263886" w:rsidRPr="008E05DA" w:rsidRDefault="00263886"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5</w:t>
            </w:r>
          </w:p>
        </w:tc>
        <w:tc>
          <w:tcPr>
            <w:tcW w:w="389" w:type="pct"/>
            <w:gridSpan w:val="2"/>
            <w:noWrap/>
            <w:hideMark/>
          </w:tcPr>
          <w:p w14:paraId="51B808C1"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1C34BDC4"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Barnicot 2022</w:t>
            </w:r>
          </w:p>
        </w:tc>
        <w:tc>
          <w:tcPr>
            <w:tcW w:w="825" w:type="pct"/>
            <w:hideMark/>
          </w:tcPr>
          <w:p w14:paraId="2E60C007" w14:textId="516A09AE"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"Feeling upset by group members’ behavior" (p. 222)</w:t>
            </w:r>
          </w:p>
        </w:tc>
        <w:tc>
          <w:tcPr>
            <w:tcW w:w="1312" w:type="pct"/>
            <w:hideMark/>
          </w:tcPr>
          <w:p w14:paraId="50B38C62" w14:textId="003CCC62"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Feeling upset by group members’ behavior was also more common amongst MBT patients. Some found others in the group very vocal and dominant, which made it harder to find an opening to speak about themselves. Some found it upsetting and frightening to witness conflict between other group members, or felt frightened and angry when others in the group appeared aggressive or critical.</w:t>
            </w:r>
          </w:p>
        </w:tc>
        <w:tc>
          <w:tcPr>
            <w:tcW w:w="1312" w:type="pct"/>
            <w:hideMark/>
          </w:tcPr>
          <w:p w14:paraId="131D5C27" w14:textId="55BAF459"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I felt overwhelmed with hearing other people’s situations. I feel as though my situation is not as bad as I think it is, or certain situations they are going through that I wouldn’t be able to handle–it makes me think that my situation is not that serious. It can make me feel worse as I feel that I’m not strong enough...</w:t>
            </w:r>
            <w:r w:rsidR="008E05DA">
              <w:rPr>
                <w:rFonts w:ascii="Times New Roman" w:eastAsia="Times New Roman" w:hAnsi="Times New Roman" w:cs="Times New Roman"/>
                <w:color w:val="000000"/>
                <w:sz w:val="20"/>
                <w:szCs w:val="20"/>
                <w:lang w:val="en-US"/>
              </w:rPr>
              <w:t xml:space="preserve"> </w:t>
            </w:r>
            <w:r w:rsidRPr="008E05DA">
              <w:rPr>
                <w:rFonts w:ascii="Times New Roman" w:eastAsia="Times New Roman" w:hAnsi="Times New Roman" w:cs="Times New Roman"/>
                <w:color w:val="000000"/>
                <w:sz w:val="20"/>
                <w:szCs w:val="20"/>
                <w:lang w:val="en-US"/>
              </w:rPr>
              <w:t>I tend to shut down and end up not saying anything at all.</w:t>
            </w:r>
          </w:p>
        </w:tc>
        <w:tc>
          <w:tcPr>
            <w:tcW w:w="531" w:type="pct"/>
            <w:hideMark/>
          </w:tcPr>
          <w:p w14:paraId="686501C2"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Difficulties interacting with other group members</w:t>
            </w:r>
          </w:p>
        </w:tc>
      </w:tr>
      <w:tr w:rsidR="008E05DA" w:rsidRPr="000444A6" w14:paraId="689B4F54" w14:textId="77777777" w:rsidTr="00E133A1">
        <w:trPr>
          <w:cantSplit/>
          <w:trHeight w:val="2398"/>
        </w:trPr>
        <w:tc>
          <w:tcPr>
            <w:tcW w:w="291" w:type="pct"/>
            <w:noWrap/>
            <w:hideMark/>
          </w:tcPr>
          <w:p w14:paraId="7C2CA5A9" w14:textId="77777777" w:rsidR="00263886" w:rsidRPr="008E05DA" w:rsidRDefault="00263886"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lastRenderedPageBreak/>
              <w:t>6</w:t>
            </w:r>
          </w:p>
        </w:tc>
        <w:tc>
          <w:tcPr>
            <w:tcW w:w="389" w:type="pct"/>
            <w:gridSpan w:val="2"/>
            <w:noWrap/>
            <w:hideMark/>
          </w:tcPr>
          <w:p w14:paraId="57DC4532"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3857724C"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Barnicot 2022</w:t>
            </w:r>
          </w:p>
        </w:tc>
        <w:tc>
          <w:tcPr>
            <w:tcW w:w="825" w:type="pct"/>
            <w:hideMark/>
          </w:tcPr>
          <w:p w14:paraId="0DC88D01"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"…embarrassed and under pressure to speak" (p. 222)</w:t>
            </w:r>
          </w:p>
        </w:tc>
        <w:tc>
          <w:tcPr>
            <w:tcW w:w="1312" w:type="pct"/>
            <w:hideMark/>
          </w:tcPr>
          <w:p w14:paraId="61D60619"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Both DBT and MBT patients said that at times it was hard to share their experiences and emotions with other group members. They felt embarrassed and under pressure to speak, and worried about the other group members judging or misunderstanding them.</w:t>
            </w:r>
          </w:p>
        </w:tc>
        <w:tc>
          <w:tcPr>
            <w:tcW w:w="1312" w:type="pct"/>
            <w:hideMark/>
          </w:tcPr>
          <w:p w14:paraId="6AB4E9C3" w14:textId="09955ADC"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I felt overwhelmed with hearing other people’s situations. I feel as though my situation is not as bad as I think it is, or certain situations they are going through that I wouldn’t be able to handle–it makes me think that my situation is not that serious. It can make me feel worse as I feel that I’m not strong enough...</w:t>
            </w:r>
            <w:r w:rsidR="008E05DA">
              <w:rPr>
                <w:rFonts w:ascii="Times New Roman" w:eastAsia="Times New Roman" w:hAnsi="Times New Roman" w:cs="Times New Roman"/>
                <w:color w:val="000000"/>
                <w:sz w:val="20"/>
                <w:szCs w:val="20"/>
                <w:lang w:val="en-US"/>
              </w:rPr>
              <w:t xml:space="preserve"> </w:t>
            </w:r>
            <w:r w:rsidRPr="008E05DA">
              <w:rPr>
                <w:rFonts w:ascii="Times New Roman" w:eastAsia="Times New Roman" w:hAnsi="Times New Roman" w:cs="Times New Roman"/>
                <w:color w:val="000000"/>
                <w:sz w:val="20"/>
                <w:szCs w:val="20"/>
                <w:lang w:val="en-US"/>
              </w:rPr>
              <w:t>I tend to shut down and end up not saying anything at all.</w:t>
            </w:r>
          </w:p>
        </w:tc>
        <w:tc>
          <w:tcPr>
            <w:tcW w:w="531" w:type="pct"/>
            <w:hideMark/>
          </w:tcPr>
          <w:p w14:paraId="3978C145"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Difficulties interacting with other group members</w:t>
            </w:r>
          </w:p>
        </w:tc>
      </w:tr>
      <w:tr w:rsidR="008E05DA" w:rsidRPr="000444A6" w14:paraId="1E808C5C" w14:textId="77777777" w:rsidTr="00E133A1">
        <w:trPr>
          <w:cantSplit/>
          <w:trHeight w:val="2924"/>
        </w:trPr>
        <w:tc>
          <w:tcPr>
            <w:tcW w:w="291" w:type="pct"/>
            <w:noWrap/>
            <w:hideMark/>
          </w:tcPr>
          <w:p w14:paraId="293F2C7F" w14:textId="77777777" w:rsidR="00263886" w:rsidRPr="008E05DA" w:rsidRDefault="00263886"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7</w:t>
            </w:r>
          </w:p>
        </w:tc>
        <w:tc>
          <w:tcPr>
            <w:tcW w:w="389" w:type="pct"/>
            <w:gridSpan w:val="2"/>
            <w:noWrap/>
            <w:hideMark/>
          </w:tcPr>
          <w:p w14:paraId="779ADBF3"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0AF4F4FD"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Duarte 2017</w:t>
            </w:r>
          </w:p>
        </w:tc>
        <w:tc>
          <w:tcPr>
            <w:tcW w:w="825" w:type="pct"/>
            <w:hideMark/>
          </w:tcPr>
          <w:p w14:paraId="72673D30" w14:textId="0620B92E"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"…one change in the therapy is the patient’s ability to self-regulate negative affects" (p. 453)</w:t>
            </w:r>
          </w:p>
        </w:tc>
        <w:tc>
          <w:tcPr>
            <w:tcW w:w="1312" w:type="pct"/>
            <w:hideMark/>
          </w:tcPr>
          <w:p w14:paraId="7DA34BE0"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 xml:space="preserve">The patient and the therapist mention that one change in the therapy is the patient’s ability to self-regulate negative </w:t>
            </w:r>
            <w:proofErr w:type="spellStart"/>
            <w:r w:rsidRPr="008E05DA">
              <w:rPr>
                <w:rFonts w:ascii="Times New Roman" w:eastAsia="Times New Roman" w:hAnsi="Times New Roman" w:cs="Times New Roman"/>
                <w:color w:val="000000"/>
                <w:sz w:val="20"/>
                <w:szCs w:val="20"/>
                <w:lang w:val="en-US"/>
              </w:rPr>
              <w:t>affects</w:t>
            </w:r>
            <w:proofErr w:type="spellEnd"/>
            <w:r w:rsidRPr="008E05DA">
              <w:rPr>
                <w:rFonts w:ascii="Times New Roman" w:eastAsia="Times New Roman" w:hAnsi="Times New Roman" w:cs="Times New Roman"/>
                <w:color w:val="000000"/>
                <w:sz w:val="20"/>
                <w:szCs w:val="20"/>
                <w:lang w:val="en-US"/>
              </w:rPr>
              <w:t>, not denying them but rather reflecting on them.</w:t>
            </w:r>
          </w:p>
        </w:tc>
        <w:tc>
          <w:tcPr>
            <w:tcW w:w="1312" w:type="pct"/>
            <w:hideMark/>
          </w:tcPr>
          <w:p w14:paraId="44A348CE" w14:textId="30061549"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 xml:space="preserve">I think they made me realize that I couldn’t change things, that they were the way they were and that I couldn’t keep looking for explanations where there weren’t any. </w:t>
            </w:r>
            <w:proofErr w:type="gramStart"/>
            <w:r w:rsidRPr="008E05DA">
              <w:rPr>
                <w:rFonts w:ascii="Times New Roman" w:eastAsia="Times New Roman" w:hAnsi="Times New Roman" w:cs="Times New Roman"/>
                <w:color w:val="000000"/>
                <w:sz w:val="20"/>
                <w:szCs w:val="20"/>
                <w:lang w:val="en-US"/>
              </w:rPr>
              <w:t>So</w:t>
            </w:r>
            <w:proofErr w:type="gramEnd"/>
            <w:r w:rsidRPr="008E05DA">
              <w:rPr>
                <w:rFonts w:ascii="Times New Roman" w:eastAsia="Times New Roman" w:hAnsi="Times New Roman" w:cs="Times New Roman"/>
                <w:color w:val="000000"/>
                <w:sz w:val="20"/>
                <w:szCs w:val="20"/>
                <w:lang w:val="en-US"/>
              </w:rPr>
              <w:t xml:space="preserve"> realizing that this was not going to happen and that I had to find a way to move on without that answer that I wanted so much (…) I kept looking for the answer, but she made me understand that the answer wasn’t there.</w:t>
            </w:r>
          </w:p>
        </w:tc>
        <w:tc>
          <w:tcPr>
            <w:tcW w:w="531" w:type="pct"/>
            <w:hideMark/>
          </w:tcPr>
          <w:p w14:paraId="472CD8A8"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“I Couldn’t Change the Past”: The Working-Through of the Traumatic Experience</w:t>
            </w:r>
          </w:p>
        </w:tc>
      </w:tr>
      <w:tr w:rsidR="008E05DA" w:rsidRPr="000444A6" w14:paraId="45BF4A48" w14:textId="77777777" w:rsidTr="00E133A1">
        <w:trPr>
          <w:cantSplit/>
          <w:trHeight w:val="2685"/>
        </w:trPr>
        <w:tc>
          <w:tcPr>
            <w:tcW w:w="291" w:type="pct"/>
            <w:noWrap/>
            <w:hideMark/>
          </w:tcPr>
          <w:p w14:paraId="44956B68" w14:textId="77777777" w:rsidR="00263886" w:rsidRPr="008E05DA" w:rsidRDefault="00263886"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lastRenderedPageBreak/>
              <w:t>8</w:t>
            </w:r>
          </w:p>
        </w:tc>
        <w:tc>
          <w:tcPr>
            <w:tcW w:w="389" w:type="pct"/>
            <w:gridSpan w:val="2"/>
            <w:noWrap/>
            <w:hideMark/>
          </w:tcPr>
          <w:p w14:paraId="33464149"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29435275"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Duarte 2017</w:t>
            </w:r>
          </w:p>
        </w:tc>
        <w:tc>
          <w:tcPr>
            <w:tcW w:w="825" w:type="pct"/>
            <w:hideMark/>
          </w:tcPr>
          <w:p w14:paraId="16BF0A2E" w14:textId="056EB72E"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w:t>
            </w:r>
            <w:r w:rsidR="00986D01" w:rsidRPr="008E05DA">
              <w:rPr>
                <w:rFonts w:ascii="Times New Roman" w:eastAsia="Times New Roman" w:hAnsi="Times New Roman" w:cs="Times New Roman"/>
                <w:color w:val="000000"/>
                <w:sz w:val="20"/>
                <w:szCs w:val="20"/>
                <w:lang w:val="en-US"/>
              </w:rPr>
              <w:t>realizing</w:t>
            </w:r>
            <w:r w:rsidRPr="008E05DA">
              <w:rPr>
                <w:rFonts w:ascii="Times New Roman" w:eastAsia="Times New Roman" w:hAnsi="Times New Roman" w:cs="Times New Roman"/>
                <w:color w:val="000000"/>
                <w:sz w:val="20"/>
                <w:szCs w:val="20"/>
                <w:lang w:val="en-US"/>
              </w:rPr>
              <w:t xml:space="preserve"> that it was not possible to erase the traumatic events of her past" (p. 453)</w:t>
            </w:r>
          </w:p>
        </w:tc>
        <w:tc>
          <w:tcPr>
            <w:tcW w:w="1312" w:type="pct"/>
            <w:hideMark/>
          </w:tcPr>
          <w:p w14:paraId="39F6389D" w14:textId="79665363"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 xml:space="preserve">The patient mentions that a relevant transformation of her change expectations involved </w:t>
            </w:r>
            <w:r w:rsidR="00986D01" w:rsidRPr="008E05DA">
              <w:rPr>
                <w:rFonts w:ascii="Times New Roman" w:eastAsia="Times New Roman" w:hAnsi="Times New Roman" w:cs="Times New Roman"/>
                <w:color w:val="000000"/>
                <w:sz w:val="20"/>
                <w:szCs w:val="20"/>
                <w:lang w:val="en-US"/>
              </w:rPr>
              <w:t>realizing</w:t>
            </w:r>
            <w:r w:rsidRPr="008E05DA">
              <w:rPr>
                <w:rFonts w:ascii="Times New Roman" w:eastAsia="Times New Roman" w:hAnsi="Times New Roman" w:cs="Times New Roman"/>
                <w:color w:val="000000"/>
                <w:sz w:val="20"/>
                <w:szCs w:val="20"/>
                <w:lang w:val="en-US"/>
              </w:rPr>
              <w:t xml:space="preserve"> that it was not possible to erase the traumatic events of her past—she understood that the answer to her problems was not there.</w:t>
            </w:r>
          </w:p>
        </w:tc>
        <w:tc>
          <w:tcPr>
            <w:tcW w:w="1312" w:type="pct"/>
            <w:hideMark/>
          </w:tcPr>
          <w:p w14:paraId="35E6B7D3" w14:textId="477C6983"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 xml:space="preserve">I think they made me </w:t>
            </w:r>
            <w:r w:rsidR="00986D01" w:rsidRPr="008E05DA">
              <w:rPr>
                <w:rFonts w:ascii="Times New Roman" w:eastAsia="Times New Roman" w:hAnsi="Times New Roman" w:cs="Times New Roman"/>
                <w:color w:val="000000"/>
                <w:sz w:val="20"/>
                <w:szCs w:val="20"/>
                <w:lang w:val="en-US"/>
              </w:rPr>
              <w:t>realizes</w:t>
            </w:r>
            <w:r w:rsidRPr="008E05DA">
              <w:rPr>
                <w:rFonts w:ascii="Times New Roman" w:eastAsia="Times New Roman" w:hAnsi="Times New Roman" w:cs="Times New Roman"/>
                <w:color w:val="000000"/>
                <w:sz w:val="20"/>
                <w:szCs w:val="20"/>
                <w:lang w:val="en-US"/>
              </w:rPr>
              <w:t xml:space="preserve"> that I couldn’t change things, that they were the way they were and that I couldn’t keep looking for explanations where there weren’t any. </w:t>
            </w:r>
            <w:proofErr w:type="gramStart"/>
            <w:r w:rsidRPr="008E05DA">
              <w:rPr>
                <w:rFonts w:ascii="Times New Roman" w:eastAsia="Times New Roman" w:hAnsi="Times New Roman" w:cs="Times New Roman"/>
                <w:color w:val="000000"/>
                <w:sz w:val="20"/>
                <w:szCs w:val="20"/>
                <w:lang w:val="en-US"/>
              </w:rPr>
              <w:t>So</w:t>
            </w:r>
            <w:proofErr w:type="gramEnd"/>
            <w:r w:rsidRPr="008E05DA">
              <w:rPr>
                <w:rFonts w:ascii="Times New Roman" w:eastAsia="Times New Roman" w:hAnsi="Times New Roman" w:cs="Times New Roman"/>
                <w:color w:val="000000"/>
                <w:sz w:val="20"/>
                <w:szCs w:val="20"/>
                <w:lang w:val="en-US"/>
              </w:rPr>
              <w:t xml:space="preserve"> realizing that this was not going to happen and that I had to find a way to move on without that answer that I wanted so much (…) I kept looking for the answer, but she made me understand that the answer wasn’t there.</w:t>
            </w:r>
          </w:p>
        </w:tc>
        <w:tc>
          <w:tcPr>
            <w:tcW w:w="531" w:type="pct"/>
            <w:hideMark/>
          </w:tcPr>
          <w:p w14:paraId="6F26FCDB"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“I Couldn’t Change the Past”: The Working-Through of the Traumatic Experience</w:t>
            </w:r>
          </w:p>
        </w:tc>
      </w:tr>
      <w:tr w:rsidR="008E05DA" w:rsidRPr="000444A6" w14:paraId="44580EBA" w14:textId="77777777" w:rsidTr="00E133A1">
        <w:trPr>
          <w:cantSplit/>
          <w:trHeight w:val="4238"/>
        </w:trPr>
        <w:tc>
          <w:tcPr>
            <w:tcW w:w="291" w:type="pct"/>
            <w:noWrap/>
            <w:hideMark/>
          </w:tcPr>
          <w:p w14:paraId="4DFD1F15" w14:textId="1B7AA4A1" w:rsidR="00263886" w:rsidRPr="008E05DA" w:rsidRDefault="00E31880"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9</w:t>
            </w:r>
          </w:p>
        </w:tc>
        <w:tc>
          <w:tcPr>
            <w:tcW w:w="389" w:type="pct"/>
            <w:gridSpan w:val="2"/>
            <w:noWrap/>
            <w:hideMark/>
          </w:tcPr>
          <w:p w14:paraId="029E3FB3"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0BFE6C0E"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Duarte 2017</w:t>
            </w:r>
          </w:p>
        </w:tc>
        <w:tc>
          <w:tcPr>
            <w:tcW w:w="825" w:type="pct"/>
            <w:hideMark/>
          </w:tcPr>
          <w:p w14:paraId="3A840724"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 therapeutic relationship constituted an intense and positive emotional experience" (p. 454)</w:t>
            </w:r>
          </w:p>
        </w:tc>
        <w:tc>
          <w:tcPr>
            <w:tcW w:w="1312" w:type="pct"/>
            <w:hideMark/>
          </w:tcPr>
          <w:p w14:paraId="7612C76F"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 patient and the therapist both mention that an important facilitator of the patient’s change was that the therapeutic relationship constituted an intense and positive emotional experience.</w:t>
            </w:r>
          </w:p>
        </w:tc>
        <w:tc>
          <w:tcPr>
            <w:tcW w:w="1312" w:type="pct"/>
            <w:hideMark/>
          </w:tcPr>
          <w:p w14:paraId="5C645CA2" w14:textId="6C326539"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 xml:space="preserve">You know, compared with other patients I treated at the hospital in all my years there, this patient was stronger. Perhaps because I wasn’t working in the [psychiatric] hospital anymore [as a psychotherapist] …it was a special situation for her and for me. </w:t>
            </w:r>
            <w:proofErr w:type="gramStart"/>
            <w:r w:rsidRPr="008E05DA">
              <w:rPr>
                <w:rFonts w:ascii="Times New Roman" w:eastAsia="Times New Roman" w:hAnsi="Times New Roman" w:cs="Times New Roman"/>
                <w:color w:val="000000"/>
                <w:sz w:val="20"/>
                <w:szCs w:val="20"/>
                <w:lang w:val="en-US"/>
              </w:rPr>
              <w:t>So</w:t>
            </w:r>
            <w:proofErr w:type="gramEnd"/>
            <w:r w:rsidRPr="008E05DA">
              <w:rPr>
                <w:rFonts w:ascii="Times New Roman" w:eastAsia="Times New Roman" w:hAnsi="Times New Roman" w:cs="Times New Roman"/>
                <w:color w:val="000000"/>
                <w:sz w:val="20"/>
                <w:szCs w:val="20"/>
                <w:lang w:val="en-US"/>
              </w:rPr>
              <w:t xml:space="preserve"> I thought: “she is the only patient I have visited when she was having a baby. Why?” Well partly because hospitalization had never been so traumatic for any other patient. I mean, I felt it was a therapeutic need. (…) It was beautiful…I also talked a lot with the patient’s partner, I met her mother, I got to see the baby, somehow, I felt like I was part of this family.</w:t>
            </w:r>
          </w:p>
        </w:tc>
        <w:tc>
          <w:tcPr>
            <w:tcW w:w="531" w:type="pct"/>
            <w:hideMark/>
          </w:tcPr>
          <w:p w14:paraId="1142A246"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 Baby”: The Therapeutic Relationship as an Emotional Experience</w:t>
            </w:r>
          </w:p>
        </w:tc>
      </w:tr>
      <w:tr w:rsidR="008E05DA" w:rsidRPr="000444A6" w14:paraId="2ADE7343" w14:textId="77777777" w:rsidTr="00E133A1">
        <w:trPr>
          <w:cantSplit/>
          <w:trHeight w:val="3819"/>
        </w:trPr>
        <w:tc>
          <w:tcPr>
            <w:tcW w:w="291" w:type="pct"/>
            <w:noWrap/>
            <w:hideMark/>
          </w:tcPr>
          <w:p w14:paraId="0139D15D" w14:textId="674DABA8" w:rsidR="00263886" w:rsidRPr="008E05DA" w:rsidRDefault="00E31880"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lastRenderedPageBreak/>
              <w:t>10</w:t>
            </w:r>
          </w:p>
        </w:tc>
        <w:tc>
          <w:tcPr>
            <w:tcW w:w="389" w:type="pct"/>
            <w:gridSpan w:val="2"/>
            <w:noWrap/>
            <w:hideMark/>
          </w:tcPr>
          <w:p w14:paraId="22217D75"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79D6AC78"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Duarte 2017</w:t>
            </w:r>
          </w:p>
        </w:tc>
        <w:tc>
          <w:tcPr>
            <w:tcW w:w="825" w:type="pct"/>
            <w:hideMark/>
          </w:tcPr>
          <w:p w14:paraId="3BA3816D"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"…mutual trust […] as a relevant characteristic of their relationship" (p. 454)</w:t>
            </w:r>
          </w:p>
        </w:tc>
        <w:tc>
          <w:tcPr>
            <w:tcW w:w="1312" w:type="pct"/>
            <w:hideMark/>
          </w:tcPr>
          <w:p w14:paraId="0AA8FE34"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 patient and the therapist both mention their mutual trust (that of the patient in the therapist’s genuineness and that of the therapist in the patient’s resources) as a relevant characteristic of their relationship.</w:t>
            </w:r>
          </w:p>
        </w:tc>
        <w:tc>
          <w:tcPr>
            <w:tcW w:w="1312" w:type="pct"/>
            <w:hideMark/>
          </w:tcPr>
          <w:p w14:paraId="102CCEEF"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 xml:space="preserve">You know, compared with other patients I treated at the hospital in all my years there, this patient was stronger. Perhaps because I wasn’t working in the [psychiatric] hospital anymore [as a psychotherapist] …it was a special situation for her and for me. </w:t>
            </w:r>
            <w:proofErr w:type="gramStart"/>
            <w:r w:rsidRPr="008E05DA">
              <w:rPr>
                <w:rFonts w:ascii="Times New Roman" w:eastAsia="Times New Roman" w:hAnsi="Times New Roman" w:cs="Times New Roman"/>
                <w:color w:val="000000"/>
                <w:sz w:val="20"/>
                <w:szCs w:val="20"/>
                <w:lang w:val="en-US"/>
              </w:rPr>
              <w:t>So</w:t>
            </w:r>
            <w:proofErr w:type="gramEnd"/>
            <w:r w:rsidRPr="008E05DA">
              <w:rPr>
                <w:rFonts w:ascii="Times New Roman" w:eastAsia="Times New Roman" w:hAnsi="Times New Roman" w:cs="Times New Roman"/>
                <w:color w:val="000000"/>
                <w:sz w:val="20"/>
                <w:szCs w:val="20"/>
                <w:lang w:val="en-US"/>
              </w:rPr>
              <w:t xml:space="preserve"> I thought: “she is the only patient I have visited when she was having a baby. Why?” Well partly because hospitalization had never been so traumatic for any other patient. I mean, I felt it was a therapeutic need. (…) It was beautiful…I also talked a lot with the patient’s partner, I met her mother, I got to see the baby, somehow, I felt like I was part of this family.</w:t>
            </w:r>
          </w:p>
        </w:tc>
        <w:tc>
          <w:tcPr>
            <w:tcW w:w="531" w:type="pct"/>
            <w:hideMark/>
          </w:tcPr>
          <w:p w14:paraId="220B6996"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 Baby”: The Therapeutic Relationship as an Emotional Experience</w:t>
            </w:r>
          </w:p>
        </w:tc>
      </w:tr>
      <w:tr w:rsidR="008E05DA" w:rsidRPr="000444A6" w14:paraId="1C49F1FC" w14:textId="77777777" w:rsidTr="00E133A1">
        <w:trPr>
          <w:cantSplit/>
          <w:trHeight w:val="558"/>
        </w:trPr>
        <w:tc>
          <w:tcPr>
            <w:tcW w:w="291" w:type="pct"/>
            <w:noWrap/>
            <w:hideMark/>
          </w:tcPr>
          <w:p w14:paraId="738DFE17" w14:textId="6393D318" w:rsidR="00263886" w:rsidRPr="008E05DA" w:rsidRDefault="00E31880"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11</w:t>
            </w:r>
          </w:p>
        </w:tc>
        <w:tc>
          <w:tcPr>
            <w:tcW w:w="389" w:type="pct"/>
            <w:gridSpan w:val="2"/>
            <w:noWrap/>
            <w:hideMark/>
          </w:tcPr>
          <w:p w14:paraId="2959B137"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Equivocal</w:t>
            </w:r>
          </w:p>
        </w:tc>
        <w:tc>
          <w:tcPr>
            <w:tcW w:w="340" w:type="pct"/>
            <w:hideMark/>
          </w:tcPr>
          <w:p w14:paraId="70F0645E"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Duarte 2017</w:t>
            </w:r>
          </w:p>
        </w:tc>
        <w:tc>
          <w:tcPr>
            <w:tcW w:w="825" w:type="pct"/>
            <w:hideMark/>
          </w:tcPr>
          <w:p w14:paraId="51475EBC"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 feeling of well-being and satisfaction […] was indicative of her therapeutic change" (p. 456)</w:t>
            </w:r>
          </w:p>
        </w:tc>
        <w:tc>
          <w:tcPr>
            <w:tcW w:w="1312" w:type="pct"/>
            <w:hideMark/>
          </w:tcPr>
          <w:p w14:paraId="3A0A446A"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 patient mentions that the feeling of well-being and satisfaction with herself was indicative of her therapeutic change.</w:t>
            </w:r>
          </w:p>
        </w:tc>
        <w:tc>
          <w:tcPr>
            <w:tcW w:w="1312" w:type="pct"/>
            <w:hideMark/>
          </w:tcPr>
          <w:p w14:paraId="36EF627C"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 xml:space="preserve">…she found a very good job, and she suspended the therapy because of this job, because our schedule was no longer suitable for her. We had talked about the discharge, but perhaps there wasn’t enough time to work it through. </w:t>
            </w:r>
            <w:proofErr w:type="gramStart"/>
            <w:r w:rsidRPr="008E05DA">
              <w:rPr>
                <w:rFonts w:ascii="Times New Roman" w:eastAsia="Times New Roman" w:hAnsi="Times New Roman" w:cs="Times New Roman"/>
                <w:color w:val="000000"/>
                <w:sz w:val="20"/>
                <w:szCs w:val="20"/>
                <w:lang w:val="en-US"/>
              </w:rPr>
              <w:t>So</w:t>
            </w:r>
            <w:proofErr w:type="gramEnd"/>
            <w:r w:rsidRPr="008E05DA">
              <w:rPr>
                <w:rFonts w:ascii="Times New Roman" w:eastAsia="Times New Roman" w:hAnsi="Times New Roman" w:cs="Times New Roman"/>
                <w:color w:val="000000"/>
                <w:sz w:val="20"/>
                <w:szCs w:val="20"/>
                <w:lang w:val="en-US"/>
              </w:rPr>
              <w:t xml:space="preserve"> I think that her clinginess, the necessity to call me, suggests a premature discharge (…) [but the idea of ending the process was introduced] because she started feeling well, thinking by herself. [Therapist]</w:t>
            </w:r>
          </w:p>
        </w:tc>
        <w:tc>
          <w:tcPr>
            <w:tcW w:w="531" w:type="pct"/>
            <w:hideMark/>
          </w:tcPr>
          <w:p w14:paraId="18A20FEF"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“WhatsApp”: The Continuity of the Relationship</w:t>
            </w:r>
          </w:p>
        </w:tc>
      </w:tr>
      <w:tr w:rsidR="008E05DA" w:rsidRPr="000444A6" w14:paraId="1A82D1F8" w14:textId="77777777" w:rsidTr="00E133A1">
        <w:trPr>
          <w:cantSplit/>
          <w:trHeight w:val="2820"/>
        </w:trPr>
        <w:tc>
          <w:tcPr>
            <w:tcW w:w="291" w:type="pct"/>
            <w:noWrap/>
            <w:hideMark/>
          </w:tcPr>
          <w:p w14:paraId="5BD4FFD3" w14:textId="5371087B" w:rsidR="00263886" w:rsidRPr="008E05DA" w:rsidRDefault="00E31880"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lastRenderedPageBreak/>
              <w:t>12</w:t>
            </w:r>
          </w:p>
        </w:tc>
        <w:tc>
          <w:tcPr>
            <w:tcW w:w="389" w:type="pct"/>
            <w:gridSpan w:val="2"/>
            <w:noWrap/>
            <w:hideMark/>
          </w:tcPr>
          <w:p w14:paraId="15673319"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Equivocal</w:t>
            </w:r>
          </w:p>
        </w:tc>
        <w:tc>
          <w:tcPr>
            <w:tcW w:w="340" w:type="pct"/>
            <w:hideMark/>
          </w:tcPr>
          <w:p w14:paraId="331FF9B5"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Duarte 2017</w:t>
            </w:r>
          </w:p>
        </w:tc>
        <w:tc>
          <w:tcPr>
            <w:tcW w:w="825" w:type="pct"/>
            <w:hideMark/>
          </w:tcPr>
          <w:p w14:paraId="6CBB745C"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 patient’s ability to go on without the therapist’s aid" (p. 456)</w:t>
            </w:r>
          </w:p>
        </w:tc>
        <w:tc>
          <w:tcPr>
            <w:tcW w:w="1312" w:type="pct"/>
            <w:hideMark/>
          </w:tcPr>
          <w:p w14:paraId="6E6BE4EE"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 patient and the therapist mention that the reasons for terminating the therapy were varied and concerned both practical issues and others involving the patient’s ability to go on without the therapist’s aid.</w:t>
            </w:r>
          </w:p>
        </w:tc>
        <w:tc>
          <w:tcPr>
            <w:tcW w:w="1312" w:type="pct"/>
            <w:hideMark/>
          </w:tcPr>
          <w:p w14:paraId="3C3A73E0"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 xml:space="preserve">…she found a very good job, and she suspended the therapy because of this job, because our schedule was no longer suitable for her. We had talked about the discharge, but perhaps there wasn’t enough time to work it through. </w:t>
            </w:r>
            <w:proofErr w:type="gramStart"/>
            <w:r w:rsidRPr="008E05DA">
              <w:rPr>
                <w:rFonts w:ascii="Times New Roman" w:eastAsia="Times New Roman" w:hAnsi="Times New Roman" w:cs="Times New Roman"/>
                <w:color w:val="000000"/>
                <w:sz w:val="20"/>
                <w:szCs w:val="20"/>
                <w:lang w:val="en-US"/>
              </w:rPr>
              <w:t>So</w:t>
            </w:r>
            <w:proofErr w:type="gramEnd"/>
            <w:r w:rsidRPr="008E05DA">
              <w:rPr>
                <w:rFonts w:ascii="Times New Roman" w:eastAsia="Times New Roman" w:hAnsi="Times New Roman" w:cs="Times New Roman"/>
                <w:color w:val="000000"/>
                <w:sz w:val="20"/>
                <w:szCs w:val="20"/>
                <w:lang w:val="en-US"/>
              </w:rPr>
              <w:t xml:space="preserve"> I think that her clinginess, the necessity to call me, suggests a premature discharge (…) [but the idea of ending the process was introduced] because she started feeling well, thinking by herself [Therapist]</w:t>
            </w:r>
          </w:p>
        </w:tc>
        <w:tc>
          <w:tcPr>
            <w:tcW w:w="531" w:type="pct"/>
            <w:hideMark/>
          </w:tcPr>
          <w:p w14:paraId="297C2421"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“WhatsApp”: The Continuity of the Relationship</w:t>
            </w:r>
          </w:p>
        </w:tc>
      </w:tr>
      <w:tr w:rsidR="008E05DA" w:rsidRPr="000444A6" w14:paraId="68C65827" w14:textId="77777777" w:rsidTr="00E133A1">
        <w:trPr>
          <w:cantSplit/>
          <w:trHeight w:val="2832"/>
        </w:trPr>
        <w:tc>
          <w:tcPr>
            <w:tcW w:w="291" w:type="pct"/>
            <w:noWrap/>
            <w:hideMark/>
          </w:tcPr>
          <w:p w14:paraId="27BDD19D" w14:textId="13F5DA56" w:rsidR="00263886" w:rsidRPr="008E05DA" w:rsidRDefault="00E31880"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13</w:t>
            </w:r>
          </w:p>
        </w:tc>
        <w:tc>
          <w:tcPr>
            <w:tcW w:w="389" w:type="pct"/>
            <w:gridSpan w:val="2"/>
            <w:noWrap/>
            <w:hideMark/>
          </w:tcPr>
          <w:p w14:paraId="381F488E"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Equivocal</w:t>
            </w:r>
          </w:p>
        </w:tc>
        <w:tc>
          <w:tcPr>
            <w:tcW w:w="340" w:type="pct"/>
            <w:hideMark/>
          </w:tcPr>
          <w:p w14:paraId="232F453B"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Duarte 2017</w:t>
            </w:r>
          </w:p>
        </w:tc>
        <w:tc>
          <w:tcPr>
            <w:tcW w:w="825" w:type="pct"/>
            <w:hideMark/>
          </w:tcPr>
          <w:p w14:paraId="677FB382"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"...put into perspective the patient’s achievements […] along with the issues that they did not manage to fully solve" (p. 456)</w:t>
            </w:r>
          </w:p>
        </w:tc>
        <w:tc>
          <w:tcPr>
            <w:tcW w:w="1312" w:type="pct"/>
            <w:hideMark/>
          </w:tcPr>
          <w:p w14:paraId="29168295"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 patient and the therapist regard the termination process as a time when they were able to put into perspective the patient’s achievements and changes, along with the issues that they did not manage to fully solve.</w:t>
            </w:r>
          </w:p>
        </w:tc>
        <w:tc>
          <w:tcPr>
            <w:tcW w:w="1312" w:type="pct"/>
            <w:hideMark/>
          </w:tcPr>
          <w:p w14:paraId="5F9C475F"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 xml:space="preserve">…she found a very good job, and she suspended the therapy because of this job, because our schedule was no longer suitable for her. We had talked about the discharge, but perhaps there wasn’t enough time to work it through. </w:t>
            </w:r>
            <w:proofErr w:type="gramStart"/>
            <w:r w:rsidRPr="008E05DA">
              <w:rPr>
                <w:rFonts w:ascii="Times New Roman" w:eastAsia="Times New Roman" w:hAnsi="Times New Roman" w:cs="Times New Roman"/>
                <w:color w:val="000000"/>
                <w:sz w:val="20"/>
                <w:szCs w:val="20"/>
                <w:lang w:val="en-US"/>
              </w:rPr>
              <w:t>So</w:t>
            </w:r>
            <w:proofErr w:type="gramEnd"/>
            <w:r w:rsidRPr="008E05DA">
              <w:rPr>
                <w:rFonts w:ascii="Times New Roman" w:eastAsia="Times New Roman" w:hAnsi="Times New Roman" w:cs="Times New Roman"/>
                <w:color w:val="000000"/>
                <w:sz w:val="20"/>
                <w:szCs w:val="20"/>
                <w:lang w:val="en-US"/>
              </w:rPr>
              <w:t xml:space="preserve"> I think that her clinginess, the necessity to call me, suggests a premature discharge (…) [but the idea of ending the process was introduced] because she started feeling well, thinking by herself [Therapist]</w:t>
            </w:r>
          </w:p>
        </w:tc>
        <w:tc>
          <w:tcPr>
            <w:tcW w:w="531" w:type="pct"/>
            <w:hideMark/>
          </w:tcPr>
          <w:p w14:paraId="096AFF07"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“WhatsApp”: The Continuity of the Relationship</w:t>
            </w:r>
          </w:p>
        </w:tc>
      </w:tr>
      <w:tr w:rsidR="008E05DA" w:rsidRPr="000444A6" w14:paraId="717A19E2" w14:textId="77777777" w:rsidTr="00E133A1">
        <w:trPr>
          <w:cantSplit/>
          <w:trHeight w:val="1540"/>
        </w:trPr>
        <w:tc>
          <w:tcPr>
            <w:tcW w:w="291" w:type="pct"/>
            <w:noWrap/>
            <w:hideMark/>
          </w:tcPr>
          <w:p w14:paraId="1C30BB3E" w14:textId="4571BB19" w:rsidR="00263886" w:rsidRPr="008E05DA" w:rsidRDefault="00E31880"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14</w:t>
            </w:r>
          </w:p>
        </w:tc>
        <w:tc>
          <w:tcPr>
            <w:tcW w:w="389" w:type="pct"/>
            <w:gridSpan w:val="2"/>
            <w:noWrap/>
            <w:hideMark/>
          </w:tcPr>
          <w:p w14:paraId="148C02A8"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5A4EA54C"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Dyson 2016</w:t>
            </w:r>
          </w:p>
        </w:tc>
        <w:tc>
          <w:tcPr>
            <w:tcW w:w="825" w:type="pct"/>
            <w:hideMark/>
          </w:tcPr>
          <w:p w14:paraId="16282C47"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"...a sense that willingness was essential for a positive outcome from therapy" (p. 590)</w:t>
            </w:r>
          </w:p>
        </w:tc>
        <w:tc>
          <w:tcPr>
            <w:tcW w:w="1312" w:type="pct"/>
            <w:hideMark/>
          </w:tcPr>
          <w:p w14:paraId="1E376734"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 a sense that willingness was essential for a positive outcome from therapy. Willingness implied a sense of personal choice.</w:t>
            </w:r>
          </w:p>
        </w:tc>
        <w:tc>
          <w:tcPr>
            <w:tcW w:w="1312" w:type="pct"/>
            <w:hideMark/>
          </w:tcPr>
          <w:p w14:paraId="4E7EED56"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You need to be prepared to force yourself into engaging with it very much...If you’re not ready to sort of engage with therapy I guess, you know, it’s a bit pointless.</w:t>
            </w:r>
          </w:p>
        </w:tc>
        <w:tc>
          <w:tcPr>
            <w:tcW w:w="531" w:type="pct"/>
            <w:hideMark/>
          </w:tcPr>
          <w:p w14:paraId="7663E5F7"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"You’ve got to be ready for therapy… You’ve got to be able to change."</w:t>
            </w:r>
          </w:p>
        </w:tc>
      </w:tr>
      <w:tr w:rsidR="008E05DA" w:rsidRPr="000444A6" w14:paraId="2C942513" w14:textId="77777777" w:rsidTr="00E133A1">
        <w:trPr>
          <w:cantSplit/>
          <w:trHeight w:val="2118"/>
        </w:trPr>
        <w:tc>
          <w:tcPr>
            <w:tcW w:w="291" w:type="pct"/>
            <w:noWrap/>
            <w:hideMark/>
          </w:tcPr>
          <w:p w14:paraId="743FD52E" w14:textId="48C03EED" w:rsidR="00263886" w:rsidRPr="008E05DA" w:rsidRDefault="00E31880"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lastRenderedPageBreak/>
              <w:t>15</w:t>
            </w:r>
          </w:p>
        </w:tc>
        <w:tc>
          <w:tcPr>
            <w:tcW w:w="389" w:type="pct"/>
            <w:gridSpan w:val="2"/>
            <w:noWrap/>
            <w:hideMark/>
          </w:tcPr>
          <w:p w14:paraId="4FE23D12"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354DC304"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 xml:space="preserve">Dyson 2016 </w:t>
            </w:r>
          </w:p>
        </w:tc>
        <w:tc>
          <w:tcPr>
            <w:tcW w:w="825" w:type="pct"/>
            <w:hideMark/>
          </w:tcPr>
          <w:p w14:paraId="033F4460"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"...MBT is not the 'whole package'" (p. 590)</w:t>
            </w:r>
          </w:p>
        </w:tc>
        <w:tc>
          <w:tcPr>
            <w:tcW w:w="1312" w:type="pct"/>
            <w:hideMark/>
          </w:tcPr>
          <w:p w14:paraId="2D2EDB23"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Hetty’s reflection that MBT is not the “whole package” seemingly provides a sense of sadness that her hopes for a cure were not met. However, she (nor any of the other participants) appears unable to criticize the approach for not curing her.</w:t>
            </w:r>
          </w:p>
        </w:tc>
        <w:tc>
          <w:tcPr>
            <w:tcW w:w="1312" w:type="pct"/>
            <w:hideMark/>
          </w:tcPr>
          <w:p w14:paraId="79999366"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Especially because I still feel just as bad a lot of the time. Sometimes I feel worse than before doing MBT because I’m sitting with the feelings instead of reacting to them in ways that would like numb them or like make them go away somehow. So… because I feel the same or worse, it’s harder for me to see my progress.</w:t>
            </w:r>
          </w:p>
        </w:tc>
        <w:tc>
          <w:tcPr>
            <w:tcW w:w="531" w:type="pct"/>
            <w:hideMark/>
          </w:tcPr>
          <w:p w14:paraId="13B89E0D"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"I’m much better now [Laughs]. Hopefully"</w:t>
            </w:r>
          </w:p>
        </w:tc>
      </w:tr>
      <w:tr w:rsidR="008E05DA" w:rsidRPr="000444A6" w14:paraId="64A95D3F" w14:textId="77777777" w:rsidTr="00E133A1">
        <w:trPr>
          <w:cantSplit/>
          <w:trHeight w:val="2118"/>
        </w:trPr>
        <w:tc>
          <w:tcPr>
            <w:tcW w:w="291" w:type="pct"/>
            <w:noWrap/>
            <w:hideMark/>
          </w:tcPr>
          <w:p w14:paraId="4A5F2743" w14:textId="4C948CC3" w:rsidR="00263886" w:rsidRPr="008E05DA" w:rsidRDefault="00E31880"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16</w:t>
            </w:r>
          </w:p>
        </w:tc>
        <w:tc>
          <w:tcPr>
            <w:tcW w:w="389" w:type="pct"/>
            <w:gridSpan w:val="2"/>
            <w:noWrap/>
            <w:hideMark/>
          </w:tcPr>
          <w:p w14:paraId="3F721B9E"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Equivocal</w:t>
            </w:r>
          </w:p>
        </w:tc>
        <w:tc>
          <w:tcPr>
            <w:tcW w:w="340" w:type="pct"/>
            <w:hideMark/>
          </w:tcPr>
          <w:p w14:paraId="179A53EB"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Dyson 2016</w:t>
            </w:r>
          </w:p>
        </w:tc>
        <w:tc>
          <w:tcPr>
            <w:tcW w:w="825" w:type="pct"/>
            <w:hideMark/>
          </w:tcPr>
          <w:p w14:paraId="169217D8"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"...their felt experience of the everyday had actually worsened" (p. 590)</w:t>
            </w:r>
          </w:p>
        </w:tc>
        <w:tc>
          <w:tcPr>
            <w:tcW w:w="1312" w:type="pct"/>
            <w:hideMark/>
          </w:tcPr>
          <w:p w14:paraId="7DA97928"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Indeed, several of the participants’ acknowledged that their felt experience of the everyday had actually worsened as a result of MBT.</w:t>
            </w:r>
          </w:p>
        </w:tc>
        <w:tc>
          <w:tcPr>
            <w:tcW w:w="1312" w:type="pct"/>
            <w:hideMark/>
          </w:tcPr>
          <w:p w14:paraId="6999DC81" w14:textId="120F4B3B"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[MBT] could make more of a difference in my quality of life for a longer time because the way I react to things won’t be as disruptive and</w:t>
            </w:r>
            <w:r w:rsidR="009B4205">
              <w:rPr>
                <w:rFonts w:ascii="Times New Roman" w:eastAsia="Times New Roman" w:hAnsi="Times New Roman" w:cs="Times New Roman"/>
                <w:color w:val="000000"/>
                <w:sz w:val="20"/>
                <w:szCs w:val="20"/>
                <w:lang w:val="en-US"/>
              </w:rPr>
              <w:t xml:space="preserve">… </w:t>
            </w:r>
            <w:r w:rsidRPr="008E05DA">
              <w:rPr>
                <w:rFonts w:ascii="Times New Roman" w:eastAsia="Times New Roman" w:hAnsi="Times New Roman" w:cs="Times New Roman"/>
                <w:color w:val="000000"/>
                <w:sz w:val="20"/>
                <w:szCs w:val="20"/>
                <w:lang w:val="en-US"/>
              </w:rPr>
              <w:t>but day-to-day I guess I’m still struggling with like a lot of really difficult feelings. I still feel like my emotions are like really strong and really hard to manage.</w:t>
            </w:r>
          </w:p>
        </w:tc>
        <w:tc>
          <w:tcPr>
            <w:tcW w:w="531" w:type="pct"/>
            <w:hideMark/>
          </w:tcPr>
          <w:p w14:paraId="4EAD2D22"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"I’m much better now [Laughs]. Hopefully"</w:t>
            </w:r>
          </w:p>
        </w:tc>
      </w:tr>
      <w:tr w:rsidR="008E05DA" w:rsidRPr="000444A6" w14:paraId="1671BB85" w14:textId="77777777" w:rsidTr="00E133A1">
        <w:trPr>
          <w:cantSplit/>
          <w:trHeight w:val="2686"/>
        </w:trPr>
        <w:tc>
          <w:tcPr>
            <w:tcW w:w="291" w:type="pct"/>
            <w:noWrap/>
            <w:hideMark/>
          </w:tcPr>
          <w:p w14:paraId="506B294E" w14:textId="736F037C" w:rsidR="00263886" w:rsidRPr="008E05DA" w:rsidRDefault="00E31880"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17</w:t>
            </w:r>
          </w:p>
        </w:tc>
        <w:tc>
          <w:tcPr>
            <w:tcW w:w="389" w:type="pct"/>
            <w:gridSpan w:val="2"/>
            <w:noWrap/>
            <w:hideMark/>
          </w:tcPr>
          <w:p w14:paraId="3A1C72FF"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70747C6C"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Dyson 2016</w:t>
            </w:r>
          </w:p>
        </w:tc>
        <w:tc>
          <w:tcPr>
            <w:tcW w:w="825" w:type="pct"/>
            <w:hideMark/>
          </w:tcPr>
          <w:p w14:paraId="3FD628A1"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 a sense the individual was lost" (p. 591)</w:t>
            </w:r>
          </w:p>
        </w:tc>
        <w:tc>
          <w:tcPr>
            <w:tcW w:w="1312" w:type="pct"/>
            <w:hideMark/>
          </w:tcPr>
          <w:p w14:paraId="15E189D3"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 expression “We are One (but not Together)” is used as a metaphor to provide a sense that although the shared experience of being in a therapeutic group exclusively comprised of individuals diagnosed with BPD was particularly helpful, providing a sense of connection, there was also a sense the individual was lost and individuality discouraged, increasing this felt sense of isolation and sadness.</w:t>
            </w:r>
          </w:p>
        </w:tc>
        <w:tc>
          <w:tcPr>
            <w:tcW w:w="1312" w:type="pct"/>
            <w:hideMark/>
          </w:tcPr>
          <w:p w14:paraId="08711542"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I felt like if I didn’t fit in with the group and who I was, don’t fit in with the group, it was harder to be...be myself in group. Erm, like with the gender stuff. Like I’d explained the gender stuff cos I’m gender queer to them. I explained it to them and like just no one really got it.</w:t>
            </w:r>
          </w:p>
        </w:tc>
        <w:tc>
          <w:tcPr>
            <w:tcW w:w="531" w:type="pct"/>
            <w:hideMark/>
          </w:tcPr>
          <w:p w14:paraId="754941E4"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"We are one (but not together)"</w:t>
            </w:r>
          </w:p>
        </w:tc>
      </w:tr>
      <w:tr w:rsidR="008E05DA" w:rsidRPr="000444A6" w14:paraId="31322076" w14:textId="77777777" w:rsidTr="00E133A1">
        <w:trPr>
          <w:cantSplit/>
          <w:trHeight w:val="2539"/>
        </w:trPr>
        <w:tc>
          <w:tcPr>
            <w:tcW w:w="291" w:type="pct"/>
            <w:noWrap/>
            <w:hideMark/>
          </w:tcPr>
          <w:p w14:paraId="2433A22D" w14:textId="5032D3BC" w:rsidR="00263886" w:rsidRPr="008E05DA" w:rsidRDefault="00E31880"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lastRenderedPageBreak/>
              <w:t>18</w:t>
            </w:r>
          </w:p>
        </w:tc>
        <w:tc>
          <w:tcPr>
            <w:tcW w:w="389" w:type="pct"/>
            <w:gridSpan w:val="2"/>
            <w:noWrap/>
            <w:hideMark/>
          </w:tcPr>
          <w:p w14:paraId="6BE16F69"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427C11E5"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Dyson 2016</w:t>
            </w:r>
          </w:p>
        </w:tc>
        <w:tc>
          <w:tcPr>
            <w:tcW w:w="825" w:type="pct"/>
            <w:hideMark/>
          </w:tcPr>
          <w:p w14:paraId="2CC756AF"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"Endings seemingly intensified this felt sense of aloneness and sadness..." (p. 592)</w:t>
            </w:r>
          </w:p>
        </w:tc>
        <w:tc>
          <w:tcPr>
            <w:tcW w:w="1312" w:type="pct"/>
            <w:hideMark/>
          </w:tcPr>
          <w:p w14:paraId="76553EE7"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Endings seemingly intensified this felt sense of aloneness and sadness, apparently related to the felt loss of connection from therapy. This sense of aloneness possibly fed into the belief that overly intense connections are inherently wrong and attributable to the inner BPD “badness” that although they are there as a group of people working toward the same goal, they are alone in their journey.</w:t>
            </w:r>
          </w:p>
        </w:tc>
        <w:tc>
          <w:tcPr>
            <w:tcW w:w="1312" w:type="pct"/>
            <w:hideMark/>
          </w:tcPr>
          <w:p w14:paraId="3F5B2120"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I really, really struggled with the ending of particularly the individual, but also the group and was really grieving and found erm that really tough…. Society’s a bit much more easier accepting the grief around somebody dying rather than grief of an end of relationships. I felt I couldn’t really share that with friends or other people in my life</w:t>
            </w:r>
          </w:p>
        </w:tc>
        <w:tc>
          <w:tcPr>
            <w:tcW w:w="531" w:type="pct"/>
            <w:hideMark/>
          </w:tcPr>
          <w:p w14:paraId="2612902F"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"We are one (but not together)"</w:t>
            </w:r>
          </w:p>
        </w:tc>
      </w:tr>
      <w:tr w:rsidR="008E05DA" w:rsidRPr="000444A6" w14:paraId="0BE2B9F2" w14:textId="77777777" w:rsidTr="00E133A1">
        <w:trPr>
          <w:cantSplit/>
          <w:trHeight w:val="2113"/>
        </w:trPr>
        <w:tc>
          <w:tcPr>
            <w:tcW w:w="291" w:type="pct"/>
            <w:noWrap/>
            <w:hideMark/>
          </w:tcPr>
          <w:p w14:paraId="6B1409FC" w14:textId="497BD280" w:rsidR="00263886" w:rsidRPr="008E05DA" w:rsidRDefault="00E31880"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19</w:t>
            </w:r>
          </w:p>
        </w:tc>
        <w:tc>
          <w:tcPr>
            <w:tcW w:w="389" w:type="pct"/>
            <w:gridSpan w:val="2"/>
            <w:noWrap/>
            <w:hideMark/>
          </w:tcPr>
          <w:p w14:paraId="7ACFEE72"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Equivocal</w:t>
            </w:r>
          </w:p>
        </w:tc>
        <w:tc>
          <w:tcPr>
            <w:tcW w:w="340" w:type="pct"/>
            <w:hideMark/>
          </w:tcPr>
          <w:p w14:paraId="15FB8CD1"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Dyson 2016</w:t>
            </w:r>
          </w:p>
        </w:tc>
        <w:tc>
          <w:tcPr>
            <w:tcW w:w="825" w:type="pct"/>
            <w:hideMark/>
          </w:tcPr>
          <w:p w14:paraId="6E55FC13"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"This complicated dance between oneness and separateness…" (p. 593)</w:t>
            </w:r>
          </w:p>
        </w:tc>
        <w:tc>
          <w:tcPr>
            <w:tcW w:w="1312" w:type="pct"/>
            <w:hideMark/>
          </w:tcPr>
          <w:p w14:paraId="73B4500C"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This complicated dance between oneness and separateness appears saturated with sadness as participants negotiate between their desire for attachment and implicit sense that their desire for connection cannot last.</w:t>
            </w:r>
          </w:p>
        </w:tc>
        <w:tc>
          <w:tcPr>
            <w:tcW w:w="1312" w:type="pct"/>
            <w:hideMark/>
          </w:tcPr>
          <w:p w14:paraId="47F7A2DF" w14:textId="3F94F17D"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I’m still getting used to not having it to be honest...</w:t>
            </w:r>
            <w:r w:rsidR="009B4205">
              <w:rPr>
                <w:rFonts w:ascii="Times New Roman" w:eastAsia="Times New Roman" w:hAnsi="Times New Roman" w:cs="Times New Roman"/>
                <w:color w:val="000000"/>
                <w:sz w:val="20"/>
                <w:szCs w:val="20"/>
                <w:lang w:val="en-US"/>
              </w:rPr>
              <w:t xml:space="preserve"> </w:t>
            </w:r>
            <w:r w:rsidRPr="008E05DA">
              <w:rPr>
                <w:rFonts w:ascii="Times New Roman" w:eastAsia="Times New Roman" w:hAnsi="Times New Roman" w:cs="Times New Roman"/>
                <w:color w:val="000000"/>
                <w:sz w:val="20"/>
                <w:szCs w:val="20"/>
                <w:lang w:val="en-US"/>
              </w:rPr>
              <w:t>Like...</w:t>
            </w:r>
            <w:r w:rsidR="009B4205">
              <w:rPr>
                <w:rFonts w:ascii="Times New Roman" w:eastAsia="Times New Roman" w:hAnsi="Times New Roman" w:cs="Times New Roman"/>
                <w:color w:val="000000"/>
                <w:sz w:val="20"/>
                <w:szCs w:val="20"/>
                <w:lang w:val="en-US"/>
              </w:rPr>
              <w:t xml:space="preserve"> </w:t>
            </w:r>
            <w:r w:rsidRPr="008E05DA">
              <w:rPr>
                <w:rFonts w:ascii="Times New Roman" w:eastAsia="Times New Roman" w:hAnsi="Times New Roman" w:cs="Times New Roman"/>
                <w:color w:val="000000"/>
                <w:sz w:val="20"/>
                <w:szCs w:val="20"/>
                <w:lang w:val="en-US"/>
              </w:rPr>
              <w:t>I don’t thin</w:t>
            </w:r>
            <w:r w:rsidR="009B4205">
              <w:rPr>
                <w:rFonts w:ascii="Times New Roman" w:eastAsia="Times New Roman" w:hAnsi="Times New Roman" w:cs="Times New Roman"/>
                <w:color w:val="000000"/>
                <w:sz w:val="20"/>
                <w:szCs w:val="20"/>
                <w:lang w:val="en-US"/>
              </w:rPr>
              <w:t xml:space="preserve">k </w:t>
            </w:r>
            <w:r w:rsidRPr="008E05DA">
              <w:rPr>
                <w:rFonts w:ascii="Times New Roman" w:eastAsia="Times New Roman" w:hAnsi="Times New Roman" w:cs="Times New Roman"/>
                <w:color w:val="000000"/>
                <w:sz w:val="20"/>
                <w:szCs w:val="20"/>
                <w:lang w:val="en-US"/>
              </w:rPr>
              <w:t>it’s really sunk in yet. It’s too soon to...</w:t>
            </w:r>
            <w:r w:rsidR="009B4205">
              <w:rPr>
                <w:rFonts w:ascii="Times New Roman" w:eastAsia="Times New Roman" w:hAnsi="Times New Roman" w:cs="Times New Roman"/>
                <w:color w:val="000000"/>
                <w:sz w:val="20"/>
                <w:szCs w:val="20"/>
                <w:lang w:val="en-US"/>
              </w:rPr>
              <w:t xml:space="preserve"> </w:t>
            </w:r>
            <w:r w:rsidRPr="008E05DA">
              <w:rPr>
                <w:rFonts w:ascii="Times New Roman" w:eastAsia="Times New Roman" w:hAnsi="Times New Roman" w:cs="Times New Roman"/>
                <w:color w:val="000000"/>
                <w:sz w:val="20"/>
                <w:szCs w:val="20"/>
                <w:lang w:val="en-US"/>
              </w:rPr>
              <w:t>it’s just yeah. It’s weird. I was really upset about...</w:t>
            </w:r>
            <w:r w:rsidR="009B4205">
              <w:rPr>
                <w:rFonts w:ascii="Times New Roman" w:eastAsia="Times New Roman" w:hAnsi="Times New Roman" w:cs="Times New Roman"/>
                <w:color w:val="000000"/>
                <w:sz w:val="20"/>
                <w:szCs w:val="20"/>
                <w:lang w:val="en-US"/>
              </w:rPr>
              <w:t xml:space="preserve"> </w:t>
            </w:r>
            <w:r w:rsidRPr="008E05DA">
              <w:rPr>
                <w:rFonts w:ascii="Times New Roman" w:eastAsia="Times New Roman" w:hAnsi="Times New Roman" w:cs="Times New Roman"/>
                <w:color w:val="000000"/>
                <w:sz w:val="20"/>
                <w:szCs w:val="20"/>
                <w:lang w:val="en-US"/>
              </w:rPr>
              <w:t>I’m still really upset about not seeing my one-to-one therapist anymore. Erm, I think that was the hardest thing (Tabitha)</w:t>
            </w:r>
          </w:p>
        </w:tc>
        <w:tc>
          <w:tcPr>
            <w:tcW w:w="531" w:type="pct"/>
            <w:hideMark/>
          </w:tcPr>
          <w:p w14:paraId="02302406"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"We are one (but not together)"</w:t>
            </w:r>
          </w:p>
        </w:tc>
      </w:tr>
      <w:tr w:rsidR="008E05DA" w:rsidRPr="000444A6" w14:paraId="73FBBEBE" w14:textId="77777777" w:rsidTr="00E133A1">
        <w:trPr>
          <w:cantSplit/>
          <w:trHeight w:val="1109"/>
        </w:trPr>
        <w:tc>
          <w:tcPr>
            <w:tcW w:w="291" w:type="pct"/>
            <w:noWrap/>
            <w:hideMark/>
          </w:tcPr>
          <w:p w14:paraId="714EBA11" w14:textId="34E8871D" w:rsidR="00263886" w:rsidRPr="008E05DA" w:rsidRDefault="00E31880"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20</w:t>
            </w:r>
          </w:p>
        </w:tc>
        <w:tc>
          <w:tcPr>
            <w:tcW w:w="389" w:type="pct"/>
            <w:gridSpan w:val="2"/>
            <w:noWrap/>
            <w:hideMark/>
          </w:tcPr>
          <w:p w14:paraId="74450965"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17866533"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Gardner 2020</w:t>
            </w:r>
          </w:p>
        </w:tc>
        <w:tc>
          <w:tcPr>
            <w:tcW w:w="825" w:type="pct"/>
            <w:hideMark/>
          </w:tcPr>
          <w:p w14:paraId="19E51299"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 power of shared experiences" (p. 577)</w:t>
            </w:r>
          </w:p>
        </w:tc>
        <w:tc>
          <w:tcPr>
            <w:tcW w:w="1312" w:type="pct"/>
            <w:hideMark/>
          </w:tcPr>
          <w:p w14:paraId="04072C7C"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All participants’ narratives emphasized the utility of the group in terms of the power of shared experiences and/or learning gained from being with other borderline women.</w:t>
            </w:r>
          </w:p>
        </w:tc>
        <w:tc>
          <w:tcPr>
            <w:tcW w:w="1312" w:type="pct"/>
            <w:hideMark/>
          </w:tcPr>
          <w:p w14:paraId="22424DAA"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"...nobody else thinks like you...it’s the weirdness of having a bunch of other minds like yours in the room which I can feel quite distinctly."</w:t>
            </w:r>
          </w:p>
        </w:tc>
        <w:tc>
          <w:tcPr>
            <w:tcW w:w="531" w:type="pct"/>
            <w:hideMark/>
          </w:tcPr>
          <w:p w14:paraId="64AA4A92"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Being in the group</w:t>
            </w:r>
          </w:p>
        </w:tc>
      </w:tr>
      <w:tr w:rsidR="008E05DA" w:rsidRPr="000444A6" w14:paraId="78E5028B" w14:textId="77777777" w:rsidTr="00E133A1">
        <w:trPr>
          <w:cantSplit/>
          <w:trHeight w:val="1139"/>
        </w:trPr>
        <w:tc>
          <w:tcPr>
            <w:tcW w:w="291" w:type="pct"/>
            <w:noWrap/>
            <w:hideMark/>
          </w:tcPr>
          <w:p w14:paraId="1BD17AF5" w14:textId="62E84D6D" w:rsidR="00263886" w:rsidRPr="008E05DA" w:rsidRDefault="00E31880"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21</w:t>
            </w:r>
          </w:p>
        </w:tc>
        <w:tc>
          <w:tcPr>
            <w:tcW w:w="389" w:type="pct"/>
            <w:gridSpan w:val="2"/>
            <w:noWrap/>
            <w:hideMark/>
          </w:tcPr>
          <w:p w14:paraId="4E66CD1D"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58D7AFA5"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Gardner 2020</w:t>
            </w:r>
          </w:p>
        </w:tc>
        <w:tc>
          <w:tcPr>
            <w:tcW w:w="825" w:type="pct"/>
            <w:hideMark/>
          </w:tcPr>
          <w:p w14:paraId="657A2C2C"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 group as […] a ‘necessary evil’" (p. 577)</w:t>
            </w:r>
          </w:p>
        </w:tc>
        <w:tc>
          <w:tcPr>
            <w:tcW w:w="1312" w:type="pct"/>
            <w:hideMark/>
          </w:tcPr>
          <w:p w14:paraId="1AFD8F05"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Sally’s view of the group as being a ‘necessary evil’ was inherent within all participants’ narratives, but was not always explicitly stated.</w:t>
            </w:r>
          </w:p>
        </w:tc>
        <w:tc>
          <w:tcPr>
            <w:tcW w:w="1312" w:type="pct"/>
            <w:hideMark/>
          </w:tcPr>
          <w:p w14:paraId="0C647009"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 xml:space="preserve">...the group therapy was absolutely horrendous...I just came out of there in bits, we all did.’ </w:t>
            </w:r>
          </w:p>
        </w:tc>
        <w:tc>
          <w:tcPr>
            <w:tcW w:w="531" w:type="pct"/>
            <w:hideMark/>
          </w:tcPr>
          <w:p w14:paraId="042ACC1C"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Being in the group</w:t>
            </w:r>
          </w:p>
        </w:tc>
      </w:tr>
      <w:tr w:rsidR="008E05DA" w:rsidRPr="000444A6" w14:paraId="0085A367" w14:textId="77777777" w:rsidTr="00E133A1">
        <w:trPr>
          <w:cantSplit/>
          <w:trHeight w:val="2389"/>
        </w:trPr>
        <w:tc>
          <w:tcPr>
            <w:tcW w:w="291" w:type="pct"/>
            <w:noWrap/>
            <w:hideMark/>
          </w:tcPr>
          <w:p w14:paraId="049F8D6E" w14:textId="7CA52055" w:rsidR="00263886" w:rsidRPr="008E05DA" w:rsidRDefault="00E31880"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lastRenderedPageBreak/>
              <w:t>22</w:t>
            </w:r>
          </w:p>
        </w:tc>
        <w:tc>
          <w:tcPr>
            <w:tcW w:w="389" w:type="pct"/>
            <w:gridSpan w:val="2"/>
            <w:noWrap/>
            <w:hideMark/>
          </w:tcPr>
          <w:p w14:paraId="78015CE5"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6755B646"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Gardner 2020</w:t>
            </w:r>
          </w:p>
        </w:tc>
        <w:tc>
          <w:tcPr>
            <w:tcW w:w="825" w:type="pct"/>
            <w:hideMark/>
          </w:tcPr>
          <w:p w14:paraId="5E3E89A6"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"...half of the participants explicitly described how their changes transferred outside of the therapeutic setting" (p. 579)</w:t>
            </w:r>
          </w:p>
        </w:tc>
        <w:tc>
          <w:tcPr>
            <w:tcW w:w="1312" w:type="pct"/>
            <w:hideMark/>
          </w:tcPr>
          <w:p w14:paraId="20338690"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Whilst experiences of symptom reduction and improved relationships were prominent, half of the participants explicitly described how their changes transferred outside of the therapeutic setting to relationships and other aspects of the real world. For these participants, the learning and application of MBT skills to other relationships and life challenges was obvious.</w:t>
            </w:r>
          </w:p>
        </w:tc>
        <w:tc>
          <w:tcPr>
            <w:tcW w:w="1312" w:type="pct"/>
            <w:hideMark/>
          </w:tcPr>
          <w:p w14:paraId="73BE134F" w14:textId="132CD6AF"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In spite of this, Amy still separated some of her learning from the outside world (‘</w:t>
            </w:r>
            <w:r w:rsidR="00B615C8">
              <w:rPr>
                <w:rFonts w:ascii="Times New Roman" w:eastAsia="Times New Roman" w:hAnsi="Times New Roman" w:cs="Times New Roman"/>
                <w:color w:val="000000"/>
                <w:sz w:val="20"/>
                <w:szCs w:val="20"/>
                <w:lang w:val="en-US"/>
              </w:rPr>
              <w:t>…</w:t>
            </w:r>
            <w:r w:rsidRPr="008E05DA">
              <w:rPr>
                <w:rFonts w:ascii="Times New Roman" w:eastAsia="Times New Roman" w:hAnsi="Times New Roman" w:cs="Times New Roman"/>
                <w:color w:val="000000"/>
                <w:sz w:val="20"/>
                <w:szCs w:val="20"/>
                <w:lang w:val="en-US"/>
              </w:rPr>
              <w:t>can’t really function in society as a, a normal person</w:t>
            </w:r>
            <w:r w:rsidR="00B615C8">
              <w:rPr>
                <w:rFonts w:ascii="Times New Roman" w:eastAsia="Times New Roman" w:hAnsi="Times New Roman" w:cs="Times New Roman"/>
                <w:color w:val="000000"/>
                <w:sz w:val="20"/>
                <w:szCs w:val="20"/>
                <w:lang w:val="en-US"/>
              </w:rPr>
              <w:t>…</w:t>
            </w:r>
            <w:r w:rsidRPr="008E05DA">
              <w:rPr>
                <w:rFonts w:ascii="Times New Roman" w:eastAsia="Times New Roman" w:hAnsi="Times New Roman" w:cs="Times New Roman"/>
                <w:color w:val="000000"/>
                <w:sz w:val="20"/>
                <w:szCs w:val="20"/>
                <w:lang w:val="en-US"/>
              </w:rPr>
              <w:t>’ p. 42). This sense of separation was made explicit by Belinda, whose reference to ‘</w:t>
            </w:r>
            <w:r w:rsidR="00B615C8">
              <w:rPr>
                <w:rFonts w:ascii="Times New Roman" w:eastAsia="Times New Roman" w:hAnsi="Times New Roman" w:cs="Times New Roman"/>
                <w:color w:val="000000"/>
                <w:sz w:val="20"/>
                <w:szCs w:val="20"/>
                <w:lang w:val="en-US"/>
              </w:rPr>
              <w:t>…</w:t>
            </w:r>
            <w:r w:rsidRPr="008E05DA">
              <w:rPr>
                <w:rFonts w:ascii="Times New Roman" w:eastAsia="Times New Roman" w:hAnsi="Times New Roman" w:cs="Times New Roman"/>
                <w:color w:val="000000"/>
                <w:sz w:val="20"/>
                <w:szCs w:val="20"/>
                <w:lang w:val="en-US"/>
              </w:rPr>
              <w:t>the outside world</w:t>
            </w:r>
            <w:r w:rsidR="00B615C8">
              <w:rPr>
                <w:rFonts w:ascii="Times New Roman" w:eastAsia="Times New Roman" w:hAnsi="Times New Roman" w:cs="Times New Roman"/>
                <w:color w:val="000000"/>
                <w:sz w:val="20"/>
                <w:szCs w:val="20"/>
                <w:lang w:val="en-US"/>
              </w:rPr>
              <w:t>…</w:t>
            </w:r>
            <w:r w:rsidRPr="008E05DA">
              <w:rPr>
                <w:rFonts w:ascii="Times New Roman" w:eastAsia="Times New Roman" w:hAnsi="Times New Roman" w:cs="Times New Roman"/>
                <w:color w:val="000000"/>
                <w:sz w:val="20"/>
                <w:szCs w:val="20"/>
                <w:lang w:val="en-US"/>
              </w:rPr>
              <w:t>’ focused on the fact that people have ‘</w:t>
            </w:r>
            <w:r w:rsidR="00B615C8">
              <w:rPr>
                <w:rFonts w:ascii="Times New Roman" w:eastAsia="Times New Roman" w:hAnsi="Times New Roman" w:cs="Times New Roman"/>
                <w:color w:val="000000"/>
                <w:sz w:val="20"/>
                <w:szCs w:val="20"/>
                <w:lang w:val="en-US"/>
              </w:rPr>
              <w:t>…</w:t>
            </w:r>
            <w:r w:rsidRPr="008E05DA">
              <w:rPr>
                <w:rFonts w:ascii="Times New Roman" w:eastAsia="Times New Roman" w:hAnsi="Times New Roman" w:cs="Times New Roman"/>
                <w:color w:val="000000"/>
                <w:sz w:val="20"/>
                <w:szCs w:val="20"/>
                <w:lang w:val="en-US"/>
              </w:rPr>
              <w:t>their own agenda</w:t>
            </w:r>
            <w:r w:rsidR="00B615C8">
              <w:rPr>
                <w:rFonts w:ascii="Times New Roman" w:eastAsia="Times New Roman" w:hAnsi="Times New Roman" w:cs="Times New Roman"/>
                <w:color w:val="000000"/>
                <w:sz w:val="20"/>
                <w:szCs w:val="20"/>
                <w:lang w:val="en-US"/>
              </w:rPr>
              <w:t>…</w:t>
            </w:r>
            <w:r w:rsidRPr="008E05DA">
              <w:rPr>
                <w:rFonts w:ascii="Times New Roman" w:eastAsia="Times New Roman" w:hAnsi="Times New Roman" w:cs="Times New Roman"/>
                <w:color w:val="000000"/>
                <w:sz w:val="20"/>
                <w:szCs w:val="20"/>
                <w:lang w:val="en-US"/>
              </w:rPr>
              <w:t>’</w:t>
            </w:r>
          </w:p>
        </w:tc>
        <w:tc>
          <w:tcPr>
            <w:tcW w:w="531" w:type="pct"/>
            <w:hideMark/>
          </w:tcPr>
          <w:p w14:paraId="5DF7A519"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Being on a journey</w:t>
            </w:r>
          </w:p>
        </w:tc>
      </w:tr>
      <w:tr w:rsidR="008E05DA" w:rsidRPr="000444A6" w14:paraId="53D655BC" w14:textId="77777777" w:rsidTr="00E133A1">
        <w:trPr>
          <w:cantSplit/>
          <w:trHeight w:val="1835"/>
        </w:trPr>
        <w:tc>
          <w:tcPr>
            <w:tcW w:w="291" w:type="pct"/>
            <w:noWrap/>
            <w:hideMark/>
          </w:tcPr>
          <w:p w14:paraId="6268D172" w14:textId="4CC3D468" w:rsidR="00263886" w:rsidRPr="008E05DA" w:rsidRDefault="00E31880"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23</w:t>
            </w:r>
          </w:p>
        </w:tc>
        <w:tc>
          <w:tcPr>
            <w:tcW w:w="389" w:type="pct"/>
            <w:gridSpan w:val="2"/>
            <w:noWrap/>
            <w:hideMark/>
          </w:tcPr>
          <w:p w14:paraId="6A37F115"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7F289754"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Haskayne 2014</w:t>
            </w:r>
          </w:p>
        </w:tc>
        <w:tc>
          <w:tcPr>
            <w:tcW w:w="825" w:type="pct"/>
            <w:hideMark/>
          </w:tcPr>
          <w:p w14:paraId="53427683"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 fear of changing this barrier to emotion" (p. 75)</w:t>
            </w:r>
          </w:p>
        </w:tc>
        <w:tc>
          <w:tcPr>
            <w:tcW w:w="1312" w:type="pct"/>
            <w:hideMark/>
          </w:tcPr>
          <w:p w14:paraId="37C96951"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Ashley also spoke about the fear of changing this barrier to emotion and described the idea of collapsing and being overwhelmed by emotions.</w:t>
            </w:r>
          </w:p>
        </w:tc>
        <w:tc>
          <w:tcPr>
            <w:tcW w:w="1312" w:type="pct"/>
            <w:hideMark/>
          </w:tcPr>
          <w:p w14:paraId="44DA0737"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In opening the cupboard and dealing with everything it was like, can I actually do this? Can I actually function with the cupboard open or will I collapse in a little heap and give up? It was very scary dealing with it because I'd spent so much time and energy not dealing with it.</w:t>
            </w:r>
          </w:p>
        </w:tc>
        <w:tc>
          <w:tcPr>
            <w:tcW w:w="531" w:type="pct"/>
            <w:hideMark/>
          </w:tcPr>
          <w:p w14:paraId="7B53AB0F"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 xml:space="preserve">Negative Emotions </w:t>
            </w:r>
            <w:proofErr w:type="gramStart"/>
            <w:r w:rsidRPr="008E05DA">
              <w:rPr>
                <w:rFonts w:ascii="Times New Roman" w:eastAsia="Times New Roman" w:hAnsi="Times New Roman" w:cs="Times New Roman"/>
                <w:color w:val="000000"/>
                <w:sz w:val="20"/>
                <w:szCs w:val="20"/>
                <w:lang w:val="en-US"/>
              </w:rPr>
              <w:t>As</w:t>
            </w:r>
            <w:proofErr w:type="gramEnd"/>
            <w:r w:rsidRPr="008E05DA">
              <w:rPr>
                <w:rFonts w:ascii="Times New Roman" w:eastAsia="Times New Roman" w:hAnsi="Times New Roman" w:cs="Times New Roman"/>
                <w:color w:val="000000"/>
                <w:sz w:val="20"/>
                <w:szCs w:val="20"/>
                <w:lang w:val="en-US"/>
              </w:rPr>
              <w:t xml:space="preserve"> Dangerous</w:t>
            </w:r>
          </w:p>
        </w:tc>
      </w:tr>
      <w:tr w:rsidR="008E05DA" w:rsidRPr="000444A6" w14:paraId="55996182" w14:textId="77777777" w:rsidTr="00E133A1">
        <w:trPr>
          <w:cantSplit/>
          <w:trHeight w:val="1722"/>
        </w:trPr>
        <w:tc>
          <w:tcPr>
            <w:tcW w:w="291" w:type="pct"/>
            <w:noWrap/>
            <w:hideMark/>
          </w:tcPr>
          <w:p w14:paraId="60A3EDBA" w14:textId="7D480DFB" w:rsidR="00263886" w:rsidRPr="008E05DA" w:rsidRDefault="00E31880"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24</w:t>
            </w:r>
          </w:p>
        </w:tc>
        <w:tc>
          <w:tcPr>
            <w:tcW w:w="389" w:type="pct"/>
            <w:gridSpan w:val="2"/>
            <w:noWrap/>
            <w:hideMark/>
          </w:tcPr>
          <w:p w14:paraId="0BE3F002"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427B44BC"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Haskayne 2014</w:t>
            </w:r>
          </w:p>
        </w:tc>
        <w:tc>
          <w:tcPr>
            <w:tcW w:w="825" w:type="pct"/>
            <w:hideMark/>
          </w:tcPr>
          <w:p w14:paraId="0E08A921"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"For many clients, therapy was described as a painful, emotionally exhausting process, which made them feel worse at times." (p. 76)</w:t>
            </w:r>
          </w:p>
        </w:tc>
        <w:tc>
          <w:tcPr>
            <w:tcW w:w="1312" w:type="pct"/>
            <w:hideMark/>
          </w:tcPr>
          <w:p w14:paraId="7D4D1FBE"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For many clients, therapy was described as a painful, emotionally exhausting process, which made them feel worse at times.</w:t>
            </w:r>
          </w:p>
        </w:tc>
        <w:tc>
          <w:tcPr>
            <w:tcW w:w="1312" w:type="pct"/>
            <w:hideMark/>
          </w:tcPr>
          <w:p w14:paraId="12C7A42D"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 xml:space="preserve">If someone gives you a root canal, the next day you are going to be a bit sore. If you are digging at bits that are not very nice and </w:t>
            </w:r>
            <w:proofErr w:type="spellStart"/>
            <w:r w:rsidRPr="008E05DA">
              <w:rPr>
                <w:rFonts w:ascii="Times New Roman" w:eastAsia="Times New Roman" w:hAnsi="Times New Roman" w:cs="Times New Roman"/>
                <w:color w:val="000000"/>
                <w:sz w:val="20"/>
                <w:szCs w:val="20"/>
                <w:lang w:val="en-US"/>
              </w:rPr>
              <w:t>quite</w:t>
            </w:r>
            <w:proofErr w:type="spellEnd"/>
            <w:r w:rsidRPr="008E05DA">
              <w:rPr>
                <w:rFonts w:ascii="Times New Roman" w:eastAsia="Times New Roman" w:hAnsi="Times New Roman" w:cs="Times New Roman"/>
                <w:color w:val="000000"/>
                <w:sz w:val="20"/>
                <w:szCs w:val="20"/>
                <w:lang w:val="en-US"/>
              </w:rPr>
              <w:t xml:space="preserve"> painful, it's going to take its toll. [Therapy] was very difficult and it was emotionally completely exhausting.</w:t>
            </w:r>
          </w:p>
        </w:tc>
        <w:tc>
          <w:tcPr>
            <w:tcW w:w="531" w:type="pct"/>
            <w:hideMark/>
          </w:tcPr>
          <w:p w14:paraId="0FF21842"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 Therapeutic Discovery</w:t>
            </w:r>
          </w:p>
        </w:tc>
      </w:tr>
      <w:tr w:rsidR="008E05DA" w:rsidRPr="000444A6" w14:paraId="278E5B8C" w14:textId="77777777" w:rsidTr="00E133A1">
        <w:trPr>
          <w:cantSplit/>
          <w:trHeight w:val="3253"/>
        </w:trPr>
        <w:tc>
          <w:tcPr>
            <w:tcW w:w="291" w:type="pct"/>
            <w:noWrap/>
            <w:hideMark/>
          </w:tcPr>
          <w:p w14:paraId="783EA7A4" w14:textId="64A2863A" w:rsidR="00263886" w:rsidRPr="008E05DA" w:rsidRDefault="00E31880"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lastRenderedPageBreak/>
              <w:t>25</w:t>
            </w:r>
          </w:p>
        </w:tc>
        <w:tc>
          <w:tcPr>
            <w:tcW w:w="389" w:type="pct"/>
            <w:gridSpan w:val="2"/>
            <w:noWrap/>
            <w:hideMark/>
          </w:tcPr>
          <w:p w14:paraId="16B2429B"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4FB1E9BB"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Haskayne 2014</w:t>
            </w:r>
          </w:p>
        </w:tc>
        <w:tc>
          <w:tcPr>
            <w:tcW w:w="825" w:type="pct"/>
            <w:hideMark/>
          </w:tcPr>
          <w:p w14:paraId="77609853"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"There was a shared experience of therapy being hard work for both clients and therapists." (p. 76)</w:t>
            </w:r>
          </w:p>
        </w:tc>
        <w:tc>
          <w:tcPr>
            <w:tcW w:w="1312" w:type="pct"/>
            <w:hideMark/>
          </w:tcPr>
          <w:p w14:paraId="4FC0AFD9"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There was a shared experience of therapy being hard work for both clients and therapists.</w:t>
            </w:r>
          </w:p>
        </w:tc>
        <w:tc>
          <w:tcPr>
            <w:tcW w:w="1312" w:type="pct"/>
            <w:hideMark/>
          </w:tcPr>
          <w:p w14:paraId="2E26EFE0" w14:textId="68408B03"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My mum does crosswords … She often she does half of it and then there is one she's stuck on so she will leave it and lets it chunter away at the back of her brain then will come back to it and she'll be like ah I know what that is and fill it in. And therapy is a bit like that … it kick-starts everything and it does chunter. It sort of works awa</w:t>
            </w:r>
            <w:r w:rsidR="00160A81">
              <w:rPr>
                <w:rFonts w:ascii="Times New Roman" w:eastAsia="Times New Roman" w:hAnsi="Times New Roman" w:cs="Times New Roman"/>
                <w:color w:val="000000"/>
                <w:sz w:val="20"/>
                <w:szCs w:val="20"/>
                <w:lang w:val="en-US"/>
              </w:rPr>
              <w:t>y…</w:t>
            </w:r>
            <w:r w:rsidRPr="008E05DA">
              <w:rPr>
                <w:rFonts w:ascii="Times New Roman" w:eastAsia="Times New Roman" w:hAnsi="Times New Roman" w:cs="Times New Roman"/>
                <w:color w:val="000000"/>
                <w:sz w:val="20"/>
                <w:szCs w:val="20"/>
                <w:lang w:val="en-US"/>
              </w:rPr>
              <w:t xml:space="preserve"> I would go back the next week and be like I have been thinking about this. I don't think I was prepared for that … I thought it was </w:t>
            </w:r>
            <w:proofErr w:type="spellStart"/>
            <w:r w:rsidRPr="008E05DA">
              <w:rPr>
                <w:rFonts w:ascii="Times New Roman" w:eastAsia="Times New Roman" w:hAnsi="Times New Roman" w:cs="Times New Roman"/>
                <w:color w:val="000000"/>
                <w:sz w:val="20"/>
                <w:szCs w:val="20"/>
                <w:lang w:val="en-US"/>
              </w:rPr>
              <w:t>kinda</w:t>
            </w:r>
            <w:proofErr w:type="spellEnd"/>
            <w:r w:rsidRPr="008E05DA">
              <w:rPr>
                <w:rFonts w:ascii="Times New Roman" w:eastAsia="Times New Roman" w:hAnsi="Times New Roman" w:cs="Times New Roman"/>
                <w:color w:val="000000"/>
                <w:sz w:val="20"/>
                <w:szCs w:val="20"/>
                <w:lang w:val="en-US"/>
              </w:rPr>
              <w:t xml:space="preserve"> a nice hour a week and it would be fine.</w:t>
            </w:r>
          </w:p>
        </w:tc>
        <w:tc>
          <w:tcPr>
            <w:tcW w:w="531" w:type="pct"/>
            <w:hideMark/>
          </w:tcPr>
          <w:p w14:paraId="26CD2843"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 Therapeutic Discovery</w:t>
            </w:r>
          </w:p>
        </w:tc>
      </w:tr>
      <w:tr w:rsidR="008E05DA" w:rsidRPr="000444A6" w14:paraId="383BBD7D" w14:textId="77777777" w:rsidTr="00E133A1">
        <w:trPr>
          <w:cantSplit/>
          <w:trHeight w:val="2536"/>
        </w:trPr>
        <w:tc>
          <w:tcPr>
            <w:tcW w:w="291" w:type="pct"/>
            <w:noWrap/>
            <w:hideMark/>
          </w:tcPr>
          <w:p w14:paraId="7EEB0CC3" w14:textId="31F27C85" w:rsidR="00263886" w:rsidRPr="008E05DA" w:rsidRDefault="00E31880"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26</w:t>
            </w:r>
          </w:p>
        </w:tc>
        <w:tc>
          <w:tcPr>
            <w:tcW w:w="389" w:type="pct"/>
            <w:gridSpan w:val="2"/>
            <w:noWrap/>
            <w:hideMark/>
          </w:tcPr>
          <w:p w14:paraId="1A558F5A"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5F692292"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Haskayne 2014</w:t>
            </w:r>
          </w:p>
        </w:tc>
        <w:tc>
          <w:tcPr>
            <w:tcW w:w="825" w:type="pct"/>
            <w:hideMark/>
          </w:tcPr>
          <w:p w14:paraId="5F6021B0"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"Some clients found the use of silence very difficult to tolerate and this led them to hypothesize what the therapist was thinking about them" (p. 77)</w:t>
            </w:r>
          </w:p>
        </w:tc>
        <w:tc>
          <w:tcPr>
            <w:tcW w:w="1312" w:type="pct"/>
            <w:hideMark/>
          </w:tcPr>
          <w:p w14:paraId="05F9574D"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Some clients found the use of silence very difficult to tolerate and this led them to hypothesize what the therapist was thinking about them:</w:t>
            </w:r>
          </w:p>
        </w:tc>
        <w:tc>
          <w:tcPr>
            <w:tcW w:w="1312" w:type="pct"/>
            <w:hideMark/>
          </w:tcPr>
          <w:p w14:paraId="4996C9D6"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I never knew what [the therapist] was thinking, I never knew whether [the therapist] was thinking pull yourself together, what am I having for dinner, I mean, because you know [the therapist] didn’t speak . . . I don’t know what is going on in your head whether you think I’m a silly little person or whether you think ok right this is a problem we can deal with this as such.</w:t>
            </w:r>
          </w:p>
        </w:tc>
        <w:tc>
          <w:tcPr>
            <w:tcW w:w="531" w:type="pct"/>
            <w:hideMark/>
          </w:tcPr>
          <w:p w14:paraId="38C9FEAB"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 Struggle</w:t>
            </w:r>
          </w:p>
        </w:tc>
      </w:tr>
      <w:tr w:rsidR="008E05DA" w:rsidRPr="000444A6" w14:paraId="18226ECF" w14:textId="77777777" w:rsidTr="00E133A1">
        <w:trPr>
          <w:cantSplit/>
          <w:trHeight w:val="1680"/>
        </w:trPr>
        <w:tc>
          <w:tcPr>
            <w:tcW w:w="291" w:type="pct"/>
            <w:noWrap/>
            <w:hideMark/>
          </w:tcPr>
          <w:p w14:paraId="66E1364E" w14:textId="6214F3D4" w:rsidR="00263886" w:rsidRPr="008E05DA" w:rsidRDefault="00E31880"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lastRenderedPageBreak/>
              <w:t>27</w:t>
            </w:r>
          </w:p>
        </w:tc>
        <w:tc>
          <w:tcPr>
            <w:tcW w:w="389" w:type="pct"/>
            <w:gridSpan w:val="2"/>
            <w:noWrap/>
            <w:hideMark/>
          </w:tcPr>
          <w:p w14:paraId="68ED3CA1"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703BD4B6"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Haskayne 2014</w:t>
            </w:r>
          </w:p>
        </w:tc>
        <w:tc>
          <w:tcPr>
            <w:tcW w:w="825" w:type="pct"/>
            <w:hideMark/>
          </w:tcPr>
          <w:p w14:paraId="425C3D5B"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"As opposed to a steady linear therapeutic discovery, some participants described it as a cyclical, changing process" (p. 77)</w:t>
            </w:r>
          </w:p>
        </w:tc>
        <w:tc>
          <w:tcPr>
            <w:tcW w:w="1312" w:type="pct"/>
            <w:hideMark/>
          </w:tcPr>
          <w:p w14:paraId="67AAB3D5"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As opposed to a steady linear therapeutic discovery, some participants described it as a cyclical, changing process:</w:t>
            </w:r>
          </w:p>
        </w:tc>
        <w:tc>
          <w:tcPr>
            <w:tcW w:w="1312" w:type="pct"/>
            <w:hideMark/>
          </w:tcPr>
          <w:p w14:paraId="1AC1E22D"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I would go through a period where it was ok for a few weeks and every session was pretty good and useful and then a few weeks of it being annoying … so it was changeable between the two.</w:t>
            </w:r>
          </w:p>
        </w:tc>
        <w:tc>
          <w:tcPr>
            <w:tcW w:w="531" w:type="pct"/>
            <w:hideMark/>
          </w:tcPr>
          <w:p w14:paraId="1B0E8C20"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 Therapeutic Discovery</w:t>
            </w:r>
          </w:p>
        </w:tc>
      </w:tr>
      <w:tr w:rsidR="008E05DA" w:rsidRPr="000444A6" w14:paraId="789EEBF8" w14:textId="77777777" w:rsidTr="00E133A1">
        <w:trPr>
          <w:cantSplit/>
          <w:trHeight w:val="2262"/>
        </w:trPr>
        <w:tc>
          <w:tcPr>
            <w:tcW w:w="291" w:type="pct"/>
            <w:noWrap/>
            <w:hideMark/>
          </w:tcPr>
          <w:p w14:paraId="7C01C41A" w14:textId="478F6861" w:rsidR="00263886" w:rsidRPr="008E05DA" w:rsidRDefault="00E31880"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28</w:t>
            </w:r>
          </w:p>
        </w:tc>
        <w:tc>
          <w:tcPr>
            <w:tcW w:w="389" w:type="pct"/>
            <w:gridSpan w:val="2"/>
            <w:noWrap/>
            <w:hideMark/>
          </w:tcPr>
          <w:p w14:paraId="6ACD0F88"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Equivocal</w:t>
            </w:r>
          </w:p>
        </w:tc>
        <w:tc>
          <w:tcPr>
            <w:tcW w:w="340" w:type="pct"/>
            <w:hideMark/>
          </w:tcPr>
          <w:p w14:paraId="57D9B86F"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Haskayne 2014</w:t>
            </w:r>
          </w:p>
        </w:tc>
        <w:tc>
          <w:tcPr>
            <w:tcW w:w="825" w:type="pct"/>
            <w:hideMark/>
          </w:tcPr>
          <w:p w14:paraId="5685670B"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"Some clients struggled with the position of being looked after by their therapist." (p. 78)</w:t>
            </w:r>
          </w:p>
        </w:tc>
        <w:tc>
          <w:tcPr>
            <w:tcW w:w="1312" w:type="pct"/>
            <w:hideMark/>
          </w:tcPr>
          <w:p w14:paraId="56CF0057"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This sub-theme encompassed a range of struggles in the therapeutic relationship in relation to the experience of control and power between the dyad. As part of the struggle, there seemed to be an experience within the dyad of negotiating their roles and responsibilities during therapy. Some clients struggled with the position of being looked after by their therapist.</w:t>
            </w:r>
          </w:p>
        </w:tc>
        <w:tc>
          <w:tcPr>
            <w:tcW w:w="1312" w:type="pct"/>
            <w:hideMark/>
          </w:tcPr>
          <w:p w14:paraId="5E4CE04C"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 therapist] was like a teacher. Like a bit patronizing … that doesn't mean [the therapist] was mean or bad or anything … [the therapist] would relate to me being a little child … it would start to make me feel a bit patronized and spoken down to.</w:t>
            </w:r>
          </w:p>
        </w:tc>
        <w:tc>
          <w:tcPr>
            <w:tcW w:w="531" w:type="pct"/>
            <w:hideMark/>
          </w:tcPr>
          <w:p w14:paraId="4645A384"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 Struggle</w:t>
            </w:r>
          </w:p>
        </w:tc>
      </w:tr>
      <w:tr w:rsidR="008E05DA" w:rsidRPr="000444A6" w14:paraId="21581049" w14:textId="77777777" w:rsidTr="00E133A1">
        <w:trPr>
          <w:cantSplit/>
          <w:trHeight w:val="1551"/>
        </w:trPr>
        <w:tc>
          <w:tcPr>
            <w:tcW w:w="291" w:type="pct"/>
            <w:noWrap/>
            <w:hideMark/>
          </w:tcPr>
          <w:p w14:paraId="03CF9451" w14:textId="0DE3EBBB" w:rsidR="00263886" w:rsidRPr="008E05DA" w:rsidRDefault="00E31880"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29</w:t>
            </w:r>
          </w:p>
        </w:tc>
        <w:tc>
          <w:tcPr>
            <w:tcW w:w="389" w:type="pct"/>
            <w:gridSpan w:val="2"/>
            <w:noWrap/>
            <w:hideMark/>
          </w:tcPr>
          <w:p w14:paraId="4D798745"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4A474379"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Haskayne 2014</w:t>
            </w:r>
          </w:p>
        </w:tc>
        <w:tc>
          <w:tcPr>
            <w:tcW w:w="825" w:type="pct"/>
            <w:hideMark/>
          </w:tcPr>
          <w:p w14:paraId="2AF457E5"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"Emotional sensitivity encapsulates a number of ideas […] including being emotionally in tune, setting an optimal pace in therapy and the therapist providing care and containment." (p. 79)</w:t>
            </w:r>
          </w:p>
        </w:tc>
        <w:tc>
          <w:tcPr>
            <w:tcW w:w="1312" w:type="pct"/>
            <w:hideMark/>
          </w:tcPr>
          <w:p w14:paraId="7ADCA4FC"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Emotional sensitivity encapsulates a number of ideas described within the participants’ narratives, including being emotionally in tune, setting an optimal pace in therapy and the therapist providing care and containment.</w:t>
            </w:r>
          </w:p>
        </w:tc>
        <w:tc>
          <w:tcPr>
            <w:tcW w:w="1312" w:type="pct"/>
            <w:hideMark/>
          </w:tcPr>
          <w:p w14:paraId="7DB24B9B"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There were times when we had the emotion in the room and I felt, it felt really helpful, even though I was obviously upset and hurting at the time, it felt [the therapist] was there and understanding … so I suppose there was a peak in the middle of talking about these really emotional things and feeling a better connection with [the therapist].</w:t>
            </w:r>
          </w:p>
        </w:tc>
        <w:tc>
          <w:tcPr>
            <w:tcW w:w="531" w:type="pct"/>
            <w:hideMark/>
          </w:tcPr>
          <w:p w14:paraId="3C0B8773"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Positive Connection</w:t>
            </w:r>
          </w:p>
        </w:tc>
      </w:tr>
      <w:tr w:rsidR="008E05DA" w:rsidRPr="000444A6" w14:paraId="68C1E1A6" w14:textId="77777777" w:rsidTr="00E133A1">
        <w:trPr>
          <w:cantSplit/>
          <w:trHeight w:val="2309"/>
        </w:trPr>
        <w:tc>
          <w:tcPr>
            <w:tcW w:w="291" w:type="pct"/>
            <w:noWrap/>
            <w:hideMark/>
          </w:tcPr>
          <w:p w14:paraId="4BA1F242" w14:textId="332B4AAB" w:rsidR="00263886" w:rsidRPr="008E05DA" w:rsidRDefault="00E31880"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lastRenderedPageBreak/>
              <w:t>30</w:t>
            </w:r>
          </w:p>
        </w:tc>
        <w:tc>
          <w:tcPr>
            <w:tcW w:w="389" w:type="pct"/>
            <w:gridSpan w:val="2"/>
            <w:noWrap/>
            <w:hideMark/>
          </w:tcPr>
          <w:p w14:paraId="1ED7BA40"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5510EEC8"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Johnson 2016</w:t>
            </w:r>
          </w:p>
        </w:tc>
        <w:tc>
          <w:tcPr>
            <w:tcW w:w="825" w:type="pct"/>
            <w:hideMark/>
          </w:tcPr>
          <w:p w14:paraId="05A55E14"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 LERs found it very painful to reflect that at the time these self-soothing methods, while so clearly destructive, actually felt better than trying to relate to others." (p. 47)</w:t>
            </w:r>
          </w:p>
        </w:tc>
        <w:tc>
          <w:tcPr>
            <w:tcW w:w="1312" w:type="pct"/>
            <w:hideMark/>
          </w:tcPr>
          <w:p w14:paraId="3416DC90"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 LERs found it very painful to reflect that at the time these self-soothing methods, while so clearly destructive, actually felt better than trying to relate to others.</w:t>
            </w:r>
          </w:p>
        </w:tc>
        <w:tc>
          <w:tcPr>
            <w:tcW w:w="1312" w:type="pct"/>
            <w:hideMark/>
          </w:tcPr>
          <w:p w14:paraId="6C185C19"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“It’s not that it was all about me, as in a “me” me, it was a constant state of panic as though everyone was going to get me. It was feeling excluded all the time.” In this isolated state, the only way of escaping distress and depression was either through thrill seeking, sanctuary in food, substance misuse or obsessive tidying and self-harm.</w:t>
            </w:r>
          </w:p>
        </w:tc>
        <w:tc>
          <w:tcPr>
            <w:tcW w:w="531" w:type="pct"/>
            <w:hideMark/>
          </w:tcPr>
          <w:p w14:paraId="7D921879"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Pre-MBT</w:t>
            </w:r>
          </w:p>
        </w:tc>
      </w:tr>
      <w:tr w:rsidR="008E05DA" w:rsidRPr="000444A6" w14:paraId="6CE86ACE" w14:textId="77777777" w:rsidTr="00E133A1">
        <w:trPr>
          <w:cantSplit/>
          <w:trHeight w:val="1374"/>
        </w:trPr>
        <w:tc>
          <w:tcPr>
            <w:tcW w:w="291" w:type="pct"/>
            <w:noWrap/>
            <w:hideMark/>
          </w:tcPr>
          <w:p w14:paraId="70FA9BB5" w14:textId="003589F4" w:rsidR="00263886" w:rsidRPr="008E05DA" w:rsidRDefault="00E31880"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31</w:t>
            </w:r>
          </w:p>
        </w:tc>
        <w:tc>
          <w:tcPr>
            <w:tcW w:w="389" w:type="pct"/>
            <w:gridSpan w:val="2"/>
            <w:noWrap/>
            <w:hideMark/>
          </w:tcPr>
          <w:p w14:paraId="59345900"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48474491"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Johnson 2016</w:t>
            </w:r>
          </w:p>
        </w:tc>
        <w:tc>
          <w:tcPr>
            <w:tcW w:w="825" w:type="pct"/>
            <w:hideMark/>
          </w:tcPr>
          <w:p w14:paraId="711E5A45"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"...experimenting in a safe space, checking out others perceptions or intentions, allowed more freedom" (p. 47)</w:t>
            </w:r>
          </w:p>
        </w:tc>
        <w:tc>
          <w:tcPr>
            <w:tcW w:w="1312" w:type="pct"/>
            <w:hideMark/>
          </w:tcPr>
          <w:p w14:paraId="347A02FA"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 xml:space="preserve">LERs reported that experimenting in a safe space, checking out others perceptions or intentions, allowed more freedom […] </w:t>
            </w:r>
          </w:p>
        </w:tc>
        <w:tc>
          <w:tcPr>
            <w:tcW w:w="1312" w:type="pct"/>
            <w:hideMark/>
          </w:tcPr>
          <w:p w14:paraId="47D0F8AD"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“It was a shock in therapy how often my assumptions were wrong about other people.”</w:t>
            </w:r>
          </w:p>
        </w:tc>
        <w:tc>
          <w:tcPr>
            <w:tcW w:w="531" w:type="pct"/>
            <w:hideMark/>
          </w:tcPr>
          <w:p w14:paraId="36E0E61B"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End of MBT</w:t>
            </w:r>
          </w:p>
        </w:tc>
      </w:tr>
      <w:tr w:rsidR="008E05DA" w:rsidRPr="000444A6" w14:paraId="21B3A3AE" w14:textId="77777777" w:rsidTr="00E133A1">
        <w:trPr>
          <w:cantSplit/>
          <w:trHeight w:val="2058"/>
        </w:trPr>
        <w:tc>
          <w:tcPr>
            <w:tcW w:w="291" w:type="pct"/>
            <w:noWrap/>
            <w:hideMark/>
          </w:tcPr>
          <w:p w14:paraId="2B56483D" w14:textId="38ACAF61" w:rsidR="00263886" w:rsidRPr="008E05DA" w:rsidRDefault="00E31880"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32</w:t>
            </w:r>
          </w:p>
        </w:tc>
        <w:tc>
          <w:tcPr>
            <w:tcW w:w="389" w:type="pct"/>
            <w:gridSpan w:val="2"/>
            <w:noWrap/>
            <w:hideMark/>
          </w:tcPr>
          <w:p w14:paraId="281E191D"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25B635EB"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Johnson 2016</w:t>
            </w:r>
          </w:p>
        </w:tc>
        <w:tc>
          <w:tcPr>
            <w:tcW w:w="825" w:type="pct"/>
            <w:hideMark/>
          </w:tcPr>
          <w:p w14:paraId="5A3F3DAE"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"There were anxieties about losing the program and feeling “rudderless,” yet all could see improvements" (p. 47)</w:t>
            </w:r>
          </w:p>
        </w:tc>
        <w:tc>
          <w:tcPr>
            <w:tcW w:w="1312" w:type="pct"/>
            <w:hideMark/>
          </w:tcPr>
          <w:p w14:paraId="472E16B9"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There were anxieties about losing the program and feeling “rudderless,” yet all could see improvements, particularly in how the background noise of self-hatred had died down for the first time.</w:t>
            </w:r>
          </w:p>
        </w:tc>
        <w:tc>
          <w:tcPr>
            <w:tcW w:w="1312" w:type="pct"/>
            <w:hideMark/>
          </w:tcPr>
          <w:p w14:paraId="4E2AA13B"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“I still had some self-hatred […] but next day I can go I was angry at myself but it was because of this or that […],” meaning, there was a context and not all problems are caused by feeling like a bad person. “I now stop and think, this is mine, and this is not mine […] other people can be wrong too.”</w:t>
            </w:r>
          </w:p>
        </w:tc>
        <w:tc>
          <w:tcPr>
            <w:tcW w:w="531" w:type="pct"/>
            <w:hideMark/>
          </w:tcPr>
          <w:p w14:paraId="54782F19"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End of MBT</w:t>
            </w:r>
          </w:p>
        </w:tc>
      </w:tr>
      <w:tr w:rsidR="008E05DA" w:rsidRPr="000444A6" w14:paraId="1A3A4616" w14:textId="77777777" w:rsidTr="00E133A1">
        <w:trPr>
          <w:cantSplit/>
          <w:trHeight w:val="940"/>
        </w:trPr>
        <w:tc>
          <w:tcPr>
            <w:tcW w:w="291" w:type="pct"/>
            <w:noWrap/>
            <w:hideMark/>
          </w:tcPr>
          <w:p w14:paraId="039B1CA3" w14:textId="3D53B624" w:rsidR="00263886" w:rsidRPr="008E05DA" w:rsidRDefault="00E31880"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33</w:t>
            </w:r>
          </w:p>
        </w:tc>
        <w:tc>
          <w:tcPr>
            <w:tcW w:w="389" w:type="pct"/>
            <w:gridSpan w:val="2"/>
            <w:noWrap/>
            <w:hideMark/>
          </w:tcPr>
          <w:p w14:paraId="70A64532"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35B980E8"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Johnson 2016</w:t>
            </w:r>
          </w:p>
        </w:tc>
        <w:tc>
          <w:tcPr>
            <w:tcW w:w="825" w:type="pct"/>
            <w:hideMark/>
          </w:tcPr>
          <w:p w14:paraId="289313C8"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"...a more nuanced view of the social world available to them" (p. 48)</w:t>
            </w:r>
          </w:p>
        </w:tc>
        <w:tc>
          <w:tcPr>
            <w:tcW w:w="1312" w:type="pct"/>
            <w:hideMark/>
          </w:tcPr>
          <w:p w14:paraId="2D6AAEC8"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"...a more nuanced view of the social world available to them" (p. 48)</w:t>
            </w:r>
          </w:p>
        </w:tc>
        <w:tc>
          <w:tcPr>
            <w:tcW w:w="1312" w:type="pct"/>
            <w:hideMark/>
          </w:tcPr>
          <w:p w14:paraId="70C0014D"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 not assuming everyone sees you as a bad person.”</w:t>
            </w:r>
          </w:p>
        </w:tc>
        <w:tc>
          <w:tcPr>
            <w:tcW w:w="531" w:type="pct"/>
            <w:hideMark/>
          </w:tcPr>
          <w:p w14:paraId="10FECE3A"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End of MBT</w:t>
            </w:r>
          </w:p>
        </w:tc>
      </w:tr>
      <w:tr w:rsidR="008E05DA" w:rsidRPr="000444A6" w14:paraId="049DF357" w14:textId="77777777" w:rsidTr="00E133A1">
        <w:trPr>
          <w:cantSplit/>
          <w:trHeight w:val="1192"/>
        </w:trPr>
        <w:tc>
          <w:tcPr>
            <w:tcW w:w="291" w:type="pct"/>
            <w:noWrap/>
            <w:hideMark/>
          </w:tcPr>
          <w:p w14:paraId="489F8A9D" w14:textId="61DAB381" w:rsidR="00263886" w:rsidRPr="008E05DA" w:rsidRDefault="00E31880"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34</w:t>
            </w:r>
          </w:p>
        </w:tc>
        <w:tc>
          <w:tcPr>
            <w:tcW w:w="389" w:type="pct"/>
            <w:gridSpan w:val="2"/>
            <w:noWrap/>
            <w:hideMark/>
          </w:tcPr>
          <w:p w14:paraId="2B9593F6"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2459FF90"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Johnson 2016</w:t>
            </w:r>
          </w:p>
        </w:tc>
        <w:tc>
          <w:tcPr>
            <w:tcW w:w="825" w:type="pct"/>
            <w:hideMark/>
          </w:tcPr>
          <w:p w14:paraId="2BADFDD2"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"Experimentation gradually generalized from within the MBT program to life outside […]" (p. 48)</w:t>
            </w:r>
          </w:p>
        </w:tc>
        <w:tc>
          <w:tcPr>
            <w:tcW w:w="1312" w:type="pct"/>
            <w:hideMark/>
          </w:tcPr>
          <w:p w14:paraId="4CEF3835"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Experimentation gradually generalized from within the MBT program to life outside […]</w:t>
            </w:r>
          </w:p>
        </w:tc>
        <w:tc>
          <w:tcPr>
            <w:tcW w:w="1312" w:type="pct"/>
            <w:hideMark/>
          </w:tcPr>
          <w:p w14:paraId="104C17B5"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“Starting to take those little risks in therapy a bit more out of therapy, in the outside world. It transfers over […]”</w:t>
            </w:r>
          </w:p>
        </w:tc>
        <w:tc>
          <w:tcPr>
            <w:tcW w:w="531" w:type="pct"/>
            <w:hideMark/>
          </w:tcPr>
          <w:p w14:paraId="5236350C"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End of MBT</w:t>
            </w:r>
          </w:p>
        </w:tc>
      </w:tr>
      <w:tr w:rsidR="008E05DA" w:rsidRPr="000444A6" w14:paraId="08F0B5C1" w14:textId="77777777" w:rsidTr="00E133A1">
        <w:trPr>
          <w:cantSplit/>
          <w:trHeight w:val="2552"/>
        </w:trPr>
        <w:tc>
          <w:tcPr>
            <w:tcW w:w="291" w:type="pct"/>
            <w:noWrap/>
            <w:hideMark/>
          </w:tcPr>
          <w:p w14:paraId="3A8D0C40" w14:textId="3D06D737" w:rsidR="00263886" w:rsidRPr="008E05DA" w:rsidRDefault="00E31880"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lastRenderedPageBreak/>
              <w:t>35</w:t>
            </w:r>
          </w:p>
        </w:tc>
        <w:tc>
          <w:tcPr>
            <w:tcW w:w="389" w:type="pct"/>
            <w:gridSpan w:val="2"/>
            <w:noWrap/>
            <w:hideMark/>
          </w:tcPr>
          <w:p w14:paraId="501BBD34"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53365872"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Johnson 2016</w:t>
            </w:r>
          </w:p>
        </w:tc>
        <w:tc>
          <w:tcPr>
            <w:tcW w:w="825" w:type="pct"/>
            <w:hideMark/>
          </w:tcPr>
          <w:p w14:paraId="66EBDE1C"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"...push oneself out of [one's] comfort zone" (p. 48)</w:t>
            </w:r>
          </w:p>
        </w:tc>
        <w:tc>
          <w:tcPr>
            <w:tcW w:w="1312" w:type="pct"/>
            <w:hideMark/>
          </w:tcPr>
          <w:p w14:paraId="01B4CA11"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All agreed there was a need post-MBT to push oneself out of comfort zone to increase the range of social contacts. This involved trying out new social situations and deliberately reducing social contact through being in a service user role by taking on responsible positions.</w:t>
            </w:r>
          </w:p>
        </w:tc>
        <w:tc>
          <w:tcPr>
            <w:tcW w:w="1312" w:type="pct"/>
            <w:hideMark/>
          </w:tcPr>
          <w:p w14:paraId="0FB8A540"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While undertaking these challenges LERs needed to actively focus on their mentalizing: “I made sure I checked on the uncomfortable question: am I jumping to conclusions? I could sort of allow myself to be vulnerable, as in open, without always anticipating an attack. I constantly have to check it out, but it all builds my previous mentalizing, on what else have I got wrong about people.”</w:t>
            </w:r>
          </w:p>
        </w:tc>
        <w:tc>
          <w:tcPr>
            <w:tcW w:w="531" w:type="pct"/>
            <w:hideMark/>
          </w:tcPr>
          <w:p w14:paraId="39A84F23"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At the point of the timeline</w:t>
            </w:r>
          </w:p>
        </w:tc>
      </w:tr>
      <w:tr w:rsidR="008E05DA" w:rsidRPr="000444A6" w14:paraId="04A038EF" w14:textId="77777777" w:rsidTr="00E133A1">
        <w:trPr>
          <w:cantSplit/>
          <w:trHeight w:val="1219"/>
        </w:trPr>
        <w:tc>
          <w:tcPr>
            <w:tcW w:w="291" w:type="pct"/>
            <w:noWrap/>
            <w:hideMark/>
          </w:tcPr>
          <w:p w14:paraId="15795DE5" w14:textId="0047EE43" w:rsidR="00263886" w:rsidRPr="008E05DA" w:rsidRDefault="00E31880"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36</w:t>
            </w:r>
          </w:p>
        </w:tc>
        <w:tc>
          <w:tcPr>
            <w:tcW w:w="389" w:type="pct"/>
            <w:gridSpan w:val="2"/>
            <w:noWrap/>
            <w:hideMark/>
          </w:tcPr>
          <w:p w14:paraId="6C13D72E"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5032FA5E"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Johnson 2016</w:t>
            </w:r>
          </w:p>
        </w:tc>
        <w:tc>
          <w:tcPr>
            <w:tcW w:w="825" w:type="pct"/>
            <w:hideMark/>
          </w:tcPr>
          <w:p w14:paraId="4EBBCF53"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 sense of loss for old ways of coping was surprising to people " (p. 48)</w:t>
            </w:r>
          </w:p>
        </w:tc>
        <w:tc>
          <w:tcPr>
            <w:tcW w:w="1312" w:type="pct"/>
            <w:hideMark/>
          </w:tcPr>
          <w:p w14:paraId="160D8191"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 sense of loss for old ways of coping was surprising to people […]</w:t>
            </w:r>
          </w:p>
        </w:tc>
        <w:tc>
          <w:tcPr>
            <w:tcW w:w="1312" w:type="pct"/>
            <w:hideMark/>
          </w:tcPr>
          <w:p w14:paraId="1F30460F"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"Mentalizing robbed me […] you’re used to dealing with things the way you have it was weird […] not smashing things up or self-harming"</w:t>
            </w:r>
          </w:p>
        </w:tc>
        <w:tc>
          <w:tcPr>
            <w:tcW w:w="531" w:type="pct"/>
            <w:hideMark/>
          </w:tcPr>
          <w:p w14:paraId="19FC71A3"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At the point of the timeline</w:t>
            </w:r>
          </w:p>
        </w:tc>
      </w:tr>
      <w:tr w:rsidR="008E05DA" w:rsidRPr="000444A6" w14:paraId="393B62C8" w14:textId="77777777" w:rsidTr="00E133A1">
        <w:trPr>
          <w:cantSplit/>
          <w:trHeight w:val="558"/>
        </w:trPr>
        <w:tc>
          <w:tcPr>
            <w:tcW w:w="291" w:type="pct"/>
            <w:noWrap/>
            <w:hideMark/>
          </w:tcPr>
          <w:p w14:paraId="11B4DD94" w14:textId="0AF98214" w:rsidR="00263886" w:rsidRPr="008E05DA" w:rsidRDefault="00E31880"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lastRenderedPageBreak/>
              <w:t>37</w:t>
            </w:r>
          </w:p>
        </w:tc>
        <w:tc>
          <w:tcPr>
            <w:tcW w:w="389" w:type="pct"/>
            <w:gridSpan w:val="2"/>
            <w:noWrap/>
            <w:hideMark/>
          </w:tcPr>
          <w:p w14:paraId="62A52572"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749A6678"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Johnson 2016</w:t>
            </w:r>
          </w:p>
        </w:tc>
        <w:tc>
          <w:tcPr>
            <w:tcW w:w="825" w:type="pct"/>
            <w:hideMark/>
          </w:tcPr>
          <w:p w14:paraId="625A048D"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"...increased self-awareness meant there were many painful feelings of vulnerability" (p. 48)</w:t>
            </w:r>
          </w:p>
        </w:tc>
        <w:tc>
          <w:tcPr>
            <w:tcW w:w="1312" w:type="pct"/>
            <w:hideMark/>
          </w:tcPr>
          <w:p w14:paraId="326D71E9"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There was also a period between leaving old, less helpful social contacts and building more nurturing networks for the first time. This was no instant process and increased self-awareness meant there were many painful feelings of vulnerability to be coped with. At times this period could felt like being caught between a rock and hard place:</w:t>
            </w:r>
          </w:p>
        </w:tc>
        <w:tc>
          <w:tcPr>
            <w:tcW w:w="1312" w:type="pct"/>
            <w:hideMark/>
          </w:tcPr>
          <w:p w14:paraId="44234848" w14:textId="239581B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I think those going in to MBT need to be aware of the sadness that comes with really seeing yourself for the first time. Prior to MBT I felt quite sure that everything and everyone were hostile, so my inner reasoning for staying away from people was justifiable to myself, I could reason with myself that “aloneness” was a small price to pay for “self</w:t>
            </w:r>
            <w:r w:rsidR="00160A81">
              <w:rPr>
                <w:rFonts w:ascii="Times New Roman" w:eastAsia="Times New Roman" w:hAnsi="Times New Roman" w:cs="Times New Roman"/>
                <w:color w:val="000000"/>
                <w:sz w:val="20"/>
                <w:szCs w:val="20"/>
                <w:lang w:val="en-US"/>
              </w:rPr>
              <w:t>-</w:t>
            </w:r>
            <w:r w:rsidRPr="008E05DA">
              <w:rPr>
                <w:rFonts w:ascii="Times New Roman" w:eastAsia="Times New Roman" w:hAnsi="Times New Roman" w:cs="Times New Roman"/>
                <w:color w:val="000000"/>
                <w:sz w:val="20"/>
                <w:szCs w:val="20"/>
                <w:lang w:val="en-US"/>
              </w:rPr>
              <w:t>preservation” because my sense was the world and its content were out to get me. When I drank or did drugs excessively, it was easy to ignore this feeling, now I am sober in every respect, I find that isolation bothers me more than anything.</w:t>
            </w:r>
          </w:p>
        </w:tc>
        <w:tc>
          <w:tcPr>
            <w:tcW w:w="531" w:type="pct"/>
            <w:hideMark/>
          </w:tcPr>
          <w:p w14:paraId="1898CE9F"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At the point of the timeline</w:t>
            </w:r>
          </w:p>
        </w:tc>
      </w:tr>
      <w:tr w:rsidR="008E05DA" w:rsidRPr="000444A6" w14:paraId="5E679D07" w14:textId="77777777" w:rsidTr="00E133A1">
        <w:trPr>
          <w:cantSplit/>
          <w:trHeight w:val="2282"/>
        </w:trPr>
        <w:tc>
          <w:tcPr>
            <w:tcW w:w="291" w:type="pct"/>
            <w:noWrap/>
            <w:hideMark/>
          </w:tcPr>
          <w:p w14:paraId="36497543" w14:textId="3988E053" w:rsidR="00263886" w:rsidRPr="008E05DA" w:rsidRDefault="00E31880"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38</w:t>
            </w:r>
          </w:p>
        </w:tc>
        <w:tc>
          <w:tcPr>
            <w:tcW w:w="389" w:type="pct"/>
            <w:gridSpan w:val="2"/>
            <w:noWrap/>
            <w:hideMark/>
          </w:tcPr>
          <w:p w14:paraId="3B2466AE"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7E83E4CB"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Johnson 2016</w:t>
            </w:r>
          </w:p>
        </w:tc>
        <w:tc>
          <w:tcPr>
            <w:tcW w:w="825" w:type="pct"/>
            <w:hideMark/>
          </w:tcPr>
          <w:p w14:paraId="24ED39CE"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"Key to supporting such experimentation was a constant mental referencing back to memories of being around people who understood the difficulties being experienced." (p. 48)</w:t>
            </w:r>
          </w:p>
        </w:tc>
        <w:tc>
          <w:tcPr>
            <w:tcW w:w="1312" w:type="pct"/>
            <w:hideMark/>
          </w:tcPr>
          <w:p w14:paraId="3BCF69A1"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Key to supporting such experimentation was a constant mental referencing back to memories of being around people who understood the difficulties being experienced.</w:t>
            </w:r>
          </w:p>
        </w:tc>
        <w:tc>
          <w:tcPr>
            <w:tcW w:w="1312" w:type="pct"/>
            <w:hideMark/>
          </w:tcPr>
          <w:p w14:paraId="1F141E81"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“I could see myself in the group or with (my individual therapist) and think what would they say about this situation.”</w:t>
            </w:r>
          </w:p>
        </w:tc>
        <w:tc>
          <w:tcPr>
            <w:tcW w:w="531" w:type="pct"/>
            <w:hideMark/>
          </w:tcPr>
          <w:p w14:paraId="61E30C9C"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At the point of the timeline</w:t>
            </w:r>
          </w:p>
        </w:tc>
      </w:tr>
      <w:tr w:rsidR="008E05DA" w:rsidRPr="000444A6" w14:paraId="1A9282A8" w14:textId="77777777" w:rsidTr="00E133A1">
        <w:trPr>
          <w:cantSplit/>
          <w:trHeight w:val="1764"/>
        </w:trPr>
        <w:tc>
          <w:tcPr>
            <w:tcW w:w="291" w:type="pct"/>
            <w:noWrap/>
            <w:hideMark/>
          </w:tcPr>
          <w:p w14:paraId="48000603" w14:textId="2D02074C" w:rsidR="00263886" w:rsidRPr="008E05DA" w:rsidRDefault="00740A4E"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lastRenderedPageBreak/>
              <w:t>39</w:t>
            </w:r>
          </w:p>
        </w:tc>
        <w:tc>
          <w:tcPr>
            <w:tcW w:w="389" w:type="pct"/>
            <w:gridSpan w:val="2"/>
            <w:noWrap/>
            <w:hideMark/>
          </w:tcPr>
          <w:p w14:paraId="43F36D38"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6CB1C5CC"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Johnson 2016</w:t>
            </w:r>
          </w:p>
        </w:tc>
        <w:tc>
          <w:tcPr>
            <w:tcW w:w="825" w:type="pct"/>
            <w:hideMark/>
          </w:tcPr>
          <w:p w14:paraId="7AFE15BF"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"Meeting others who both understood the difficulties yet who themselves were taking on new roles was invaluable as a stepping stone from MBT." (p. 49)</w:t>
            </w:r>
          </w:p>
        </w:tc>
        <w:tc>
          <w:tcPr>
            <w:tcW w:w="1312" w:type="pct"/>
            <w:hideMark/>
          </w:tcPr>
          <w:p w14:paraId="00953D26"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Meeting others who both understood the difficulties yet who themselves were taking on new roles was invaluable as a stepping stone from MBT.</w:t>
            </w:r>
          </w:p>
        </w:tc>
        <w:tc>
          <w:tcPr>
            <w:tcW w:w="1312" w:type="pct"/>
            <w:hideMark/>
          </w:tcPr>
          <w:p w14:paraId="7857788C"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 xml:space="preserve">“That back up was not about beating on about the diagnosis, it’s the camaraderie […] like when you hit </w:t>
            </w:r>
            <w:proofErr w:type="spellStart"/>
            <w:r w:rsidRPr="008E05DA">
              <w:rPr>
                <w:rFonts w:ascii="Times New Roman" w:eastAsia="Times New Roman" w:hAnsi="Times New Roman" w:cs="Times New Roman"/>
                <w:color w:val="000000"/>
                <w:sz w:val="20"/>
                <w:szCs w:val="20"/>
                <w:lang w:val="en-US"/>
              </w:rPr>
              <w:t>ResearchNet</w:t>
            </w:r>
            <w:proofErr w:type="spellEnd"/>
            <w:r w:rsidRPr="008E05DA">
              <w:rPr>
                <w:rFonts w:ascii="Times New Roman" w:eastAsia="Times New Roman" w:hAnsi="Times New Roman" w:cs="Times New Roman"/>
                <w:color w:val="000000"/>
                <w:sz w:val="20"/>
                <w:szCs w:val="20"/>
                <w:lang w:val="en-US"/>
              </w:rPr>
              <w:t xml:space="preserve"> […] it’s being understood.”</w:t>
            </w:r>
          </w:p>
        </w:tc>
        <w:tc>
          <w:tcPr>
            <w:tcW w:w="531" w:type="pct"/>
            <w:hideMark/>
          </w:tcPr>
          <w:p w14:paraId="4EB89755"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At the point of the timeline</w:t>
            </w:r>
          </w:p>
        </w:tc>
      </w:tr>
      <w:tr w:rsidR="008E05DA" w:rsidRPr="000444A6" w14:paraId="79F4ADBB" w14:textId="77777777" w:rsidTr="00E133A1">
        <w:trPr>
          <w:cantSplit/>
          <w:trHeight w:val="1848"/>
        </w:trPr>
        <w:tc>
          <w:tcPr>
            <w:tcW w:w="291" w:type="pct"/>
            <w:noWrap/>
            <w:hideMark/>
          </w:tcPr>
          <w:p w14:paraId="01AB144B" w14:textId="2CDDED8D" w:rsidR="00263886" w:rsidRPr="008E05DA" w:rsidRDefault="00740A4E"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40</w:t>
            </w:r>
          </w:p>
        </w:tc>
        <w:tc>
          <w:tcPr>
            <w:tcW w:w="389" w:type="pct"/>
            <w:gridSpan w:val="2"/>
            <w:noWrap/>
            <w:hideMark/>
          </w:tcPr>
          <w:p w14:paraId="1B3629A3"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07E80206"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Johnson 2016</w:t>
            </w:r>
          </w:p>
        </w:tc>
        <w:tc>
          <w:tcPr>
            <w:tcW w:w="825" w:type="pct"/>
            <w:hideMark/>
          </w:tcPr>
          <w:p w14:paraId="6AA2664F"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 most important aspect of that connected feeling through mentalizing was a sense of a social and moral life-purpose." (p. 50)</w:t>
            </w:r>
          </w:p>
        </w:tc>
        <w:tc>
          <w:tcPr>
            <w:tcW w:w="1312" w:type="pct"/>
            <w:hideMark/>
          </w:tcPr>
          <w:p w14:paraId="733BE580"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 most important aspect of that connected feeling through mentalizing was a sense of a social and moral life-purpose.</w:t>
            </w:r>
          </w:p>
        </w:tc>
        <w:tc>
          <w:tcPr>
            <w:tcW w:w="1312" w:type="pct"/>
            <w:hideMark/>
          </w:tcPr>
          <w:p w14:paraId="5BE0428E"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 xml:space="preserve">“I </w:t>
            </w:r>
            <w:proofErr w:type="spellStart"/>
            <w:r w:rsidRPr="008E05DA">
              <w:rPr>
                <w:rFonts w:ascii="Times New Roman" w:eastAsia="Times New Roman" w:hAnsi="Times New Roman" w:cs="Times New Roman"/>
                <w:color w:val="000000"/>
                <w:sz w:val="20"/>
                <w:szCs w:val="20"/>
                <w:lang w:val="en-US"/>
              </w:rPr>
              <w:t>realise</w:t>
            </w:r>
            <w:proofErr w:type="spellEnd"/>
            <w:r w:rsidRPr="008E05DA">
              <w:rPr>
                <w:rFonts w:ascii="Times New Roman" w:eastAsia="Times New Roman" w:hAnsi="Times New Roman" w:cs="Times New Roman"/>
                <w:color w:val="000000"/>
                <w:sz w:val="20"/>
                <w:szCs w:val="20"/>
                <w:lang w:val="en-US"/>
              </w:rPr>
              <w:t xml:space="preserve"> what I would like to do is use my voice to help others find theirs (group agree, speaker is very moved at saying it) the emotional places I’ve been, I don’t want anyone to go there, especially as I now know you don’t need to go there.”</w:t>
            </w:r>
          </w:p>
        </w:tc>
        <w:tc>
          <w:tcPr>
            <w:tcW w:w="531" w:type="pct"/>
            <w:hideMark/>
          </w:tcPr>
          <w:p w14:paraId="4566205F"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At the point of the timeline</w:t>
            </w:r>
          </w:p>
        </w:tc>
      </w:tr>
      <w:tr w:rsidR="008E05DA" w:rsidRPr="000444A6" w14:paraId="1EA374C0" w14:textId="77777777" w:rsidTr="00E133A1">
        <w:trPr>
          <w:cantSplit/>
          <w:trHeight w:val="1542"/>
        </w:trPr>
        <w:tc>
          <w:tcPr>
            <w:tcW w:w="291" w:type="pct"/>
            <w:noWrap/>
            <w:hideMark/>
          </w:tcPr>
          <w:p w14:paraId="3AB9DB3E" w14:textId="09529E4B" w:rsidR="00263886" w:rsidRPr="008E05DA" w:rsidRDefault="00740A4E"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41</w:t>
            </w:r>
          </w:p>
        </w:tc>
        <w:tc>
          <w:tcPr>
            <w:tcW w:w="389" w:type="pct"/>
            <w:gridSpan w:val="2"/>
            <w:noWrap/>
            <w:hideMark/>
          </w:tcPr>
          <w:p w14:paraId="071C9A31"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Equivocal</w:t>
            </w:r>
          </w:p>
        </w:tc>
        <w:tc>
          <w:tcPr>
            <w:tcW w:w="340" w:type="pct"/>
            <w:hideMark/>
          </w:tcPr>
          <w:p w14:paraId="6F53F3E8"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Lonargáin 2016</w:t>
            </w:r>
          </w:p>
        </w:tc>
        <w:tc>
          <w:tcPr>
            <w:tcW w:w="825" w:type="pct"/>
            <w:hideMark/>
          </w:tcPr>
          <w:p w14:paraId="435B205D" w14:textId="14FFFD16"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"All but one person […] described joining the group as difficult thus taking them time to settle" (p. 19)</w:t>
            </w:r>
          </w:p>
        </w:tc>
        <w:tc>
          <w:tcPr>
            <w:tcW w:w="1312" w:type="pct"/>
            <w:hideMark/>
          </w:tcPr>
          <w:p w14:paraId="19F55C84"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All but one person (Laura) described joining the group as difficult thus taking them time to settle</w:t>
            </w:r>
          </w:p>
        </w:tc>
        <w:tc>
          <w:tcPr>
            <w:tcW w:w="1312" w:type="pct"/>
            <w:hideMark/>
          </w:tcPr>
          <w:p w14:paraId="74EAFE6E"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“At first I […] felt a bit distant […] bearing in mind that there were people already in the group […] And it took me about two months to engage […]” (Kevin)</w:t>
            </w:r>
          </w:p>
        </w:tc>
        <w:tc>
          <w:tcPr>
            <w:tcW w:w="531" w:type="pct"/>
            <w:hideMark/>
          </w:tcPr>
          <w:p w14:paraId="762FB0ED"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Experiencing group MBT as unpredictable and challenging</w:t>
            </w:r>
          </w:p>
        </w:tc>
      </w:tr>
      <w:tr w:rsidR="008E05DA" w:rsidRPr="000444A6" w14:paraId="429AC7EE" w14:textId="77777777" w:rsidTr="00E133A1">
        <w:trPr>
          <w:cantSplit/>
          <w:trHeight w:val="1820"/>
        </w:trPr>
        <w:tc>
          <w:tcPr>
            <w:tcW w:w="291" w:type="pct"/>
            <w:noWrap/>
            <w:hideMark/>
          </w:tcPr>
          <w:p w14:paraId="7FC2BEF1" w14:textId="4B77699D" w:rsidR="00263886" w:rsidRPr="008E05DA" w:rsidRDefault="00740A4E"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42</w:t>
            </w:r>
          </w:p>
        </w:tc>
        <w:tc>
          <w:tcPr>
            <w:tcW w:w="389" w:type="pct"/>
            <w:gridSpan w:val="2"/>
            <w:noWrap/>
            <w:hideMark/>
          </w:tcPr>
          <w:p w14:paraId="6D24118B"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1BC1F437"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Lonargáin 2016</w:t>
            </w:r>
          </w:p>
        </w:tc>
        <w:tc>
          <w:tcPr>
            <w:tcW w:w="825" w:type="pct"/>
            <w:hideMark/>
          </w:tcPr>
          <w:p w14:paraId="7AC2990D"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 xml:space="preserve">"Despite initially feeling uncertain about their individual </w:t>
            </w:r>
            <w:proofErr w:type="gramStart"/>
            <w:r w:rsidRPr="008E05DA">
              <w:rPr>
                <w:rFonts w:ascii="Times New Roman" w:eastAsia="Times New Roman" w:hAnsi="Times New Roman" w:cs="Times New Roman"/>
                <w:color w:val="000000"/>
                <w:sz w:val="20"/>
                <w:szCs w:val="20"/>
                <w:lang w:val="en-US"/>
              </w:rPr>
              <w:t>therapists</w:t>
            </w:r>
            <w:proofErr w:type="gramEnd"/>
            <w:r w:rsidRPr="008E05DA">
              <w:rPr>
                <w:rFonts w:ascii="Times New Roman" w:eastAsia="Times New Roman" w:hAnsi="Times New Roman" w:cs="Times New Roman"/>
                <w:color w:val="000000"/>
                <w:sz w:val="20"/>
                <w:szCs w:val="20"/>
                <w:lang w:val="en-US"/>
              </w:rPr>
              <w:t xml:space="preserve"> participants seemed to quickly build trust with them." (p. 20)</w:t>
            </w:r>
          </w:p>
        </w:tc>
        <w:tc>
          <w:tcPr>
            <w:tcW w:w="1312" w:type="pct"/>
            <w:hideMark/>
          </w:tcPr>
          <w:p w14:paraId="167674F9"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 xml:space="preserve">Despite initially feeling uncertain about their individual </w:t>
            </w:r>
            <w:proofErr w:type="gramStart"/>
            <w:r w:rsidRPr="008E05DA">
              <w:rPr>
                <w:rFonts w:ascii="Times New Roman" w:eastAsia="Times New Roman" w:hAnsi="Times New Roman" w:cs="Times New Roman"/>
                <w:color w:val="000000"/>
                <w:sz w:val="20"/>
                <w:szCs w:val="20"/>
                <w:lang w:val="en-US"/>
              </w:rPr>
              <w:t>therapists</w:t>
            </w:r>
            <w:proofErr w:type="gramEnd"/>
            <w:r w:rsidRPr="008E05DA">
              <w:rPr>
                <w:rFonts w:ascii="Times New Roman" w:eastAsia="Times New Roman" w:hAnsi="Times New Roman" w:cs="Times New Roman"/>
                <w:color w:val="000000"/>
                <w:sz w:val="20"/>
                <w:szCs w:val="20"/>
                <w:lang w:val="en-US"/>
              </w:rPr>
              <w:t xml:space="preserve"> participants seemed to quickly build trust with them. </w:t>
            </w:r>
          </w:p>
        </w:tc>
        <w:tc>
          <w:tcPr>
            <w:tcW w:w="1312" w:type="pct"/>
            <w:hideMark/>
          </w:tcPr>
          <w:p w14:paraId="5972217D"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Sarah and Jo described their individual therapist as “caring” and Laura became “unbelievably comfortable” with her therapist after the first few sessions which enabled her to open up and discuss personal difficulties.</w:t>
            </w:r>
          </w:p>
        </w:tc>
        <w:tc>
          <w:tcPr>
            <w:tcW w:w="531" w:type="pct"/>
            <w:hideMark/>
          </w:tcPr>
          <w:p w14:paraId="0A7B989F"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Building trust: a gradual but necessary process during MBT</w:t>
            </w:r>
          </w:p>
        </w:tc>
      </w:tr>
      <w:tr w:rsidR="008E05DA" w:rsidRPr="000444A6" w14:paraId="0391AE2E" w14:textId="77777777" w:rsidTr="00E133A1">
        <w:trPr>
          <w:cantSplit/>
          <w:trHeight w:val="1256"/>
        </w:trPr>
        <w:tc>
          <w:tcPr>
            <w:tcW w:w="291" w:type="pct"/>
            <w:noWrap/>
            <w:hideMark/>
          </w:tcPr>
          <w:p w14:paraId="46F4C9D5" w14:textId="3F82C596" w:rsidR="00263886" w:rsidRPr="008E05DA" w:rsidRDefault="00740A4E"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lastRenderedPageBreak/>
              <w:t>43</w:t>
            </w:r>
          </w:p>
        </w:tc>
        <w:tc>
          <w:tcPr>
            <w:tcW w:w="389" w:type="pct"/>
            <w:gridSpan w:val="2"/>
            <w:noWrap/>
            <w:hideMark/>
          </w:tcPr>
          <w:p w14:paraId="37EFB816"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0275F751"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Lonargáin 2016</w:t>
            </w:r>
          </w:p>
        </w:tc>
        <w:tc>
          <w:tcPr>
            <w:tcW w:w="825" w:type="pct"/>
            <w:hideMark/>
          </w:tcPr>
          <w:p w14:paraId="029D914E"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 group appeared to be an unpredictable and uncomfortable</w:t>
            </w:r>
            <w:r w:rsidRPr="008E05DA">
              <w:rPr>
                <w:rFonts w:ascii="Times New Roman" w:eastAsia="Times New Roman" w:hAnsi="Times New Roman" w:cs="Times New Roman"/>
                <w:color w:val="000000"/>
                <w:sz w:val="20"/>
                <w:szCs w:val="20"/>
                <w:lang w:val="en-US"/>
              </w:rPr>
              <w:br/>
              <w:t>place..." (p. 20)</w:t>
            </w:r>
          </w:p>
        </w:tc>
        <w:tc>
          <w:tcPr>
            <w:tcW w:w="1312" w:type="pct"/>
            <w:hideMark/>
          </w:tcPr>
          <w:p w14:paraId="71DC1DA0"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 group appeared to be an unpredictable and uncomfortable</w:t>
            </w:r>
            <w:r w:rsidRPr="008E05DA">
              <w:rPr>
                <w:rFonts w:ascii="Times New Roman" w:eastAsia="Times New Roman" w:hAnsi="Times New Roman" w:cs="Times New Roman"/>
                <w:color w:val="000000"/>
                <w:sz w:val="20"/>
                <w:szCs w:val="20"/>
                <w:lang w:val="en-US"/>
              </w:rPr>
              <w:br/>
              <w:t>place that could present participants with various challenges that seemed to relate to a perceived lack of safety.</w:t>
            </w:r>
          </w:p>
        </w:tc>
        <w:tc>
          <w:tcPr>
            <w:tcW w:w="1312" w:type="pct"/>
            <w:hideMark/>
          </w:tcPr>
          <w:p w14:paraId="24696E1F"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 xml:space="preserve">Sarah recalled finding it “difficult and scary” when she thought another group member was </w:t>
            </w:r>
            <w:proofErr w:type="spellStart"/>
            <w:r w:rsidRPr="008E05DA">
              <w:rPr>
                <w:rFonts w:ascii="Times New Roman" w:eastAsia="Times New Roman" w:hAnsi="Times New Roman" w:cs="Times New Roman"/>
                <w:color w:val="000000"/>
                <w:sz w:val="20"/>
                <w:szCs w:val="20"/>
                <w:lang w:val="en-US"/>
              </w:rPr>
              <w:t>criticising</w:t>
            </w:r>
            <w:proofErr w:type="spellEnd"/>
            <w:r w:rsidRPr="008E05DA">
              <w:rPr>
                <w:rFonts w:ascii="Times New Roman" w:eastAsia="Times New Roman" w:hAnsi="Times New Roman" w:cs="Times New Roman"/>
                <w:color w:val="000000"/>
                <w:sz w:val="20"/>
                <w:szCs w:val="20"/>
                <w:lang w:val="en-US"/>
              </w:rPr>
              <w:t xml:space="preserve"> her.</w:t>
            </w:r>
          </w:p>
        </w:tc>
        <w:tc>
          <w:tcPr>
            <w:tcW w:w="531" w:type="pct"/>
            <w:hideMark/>
          </w:tcPr>
          <w:p w14:paraId="7BB255C7"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Experiencing group MBT as unpredictable and challenging</w:t>
            </w:r>
          </w:p>
        </w:tc>
      </w:tr>
      <w:tr w:rsidR="008E05DA" w:rsidRPr="000444A6" w14:paraId="228313A7" w14:textId="77777777" w:rsidTr="00E133A1">
        <w:trPr>
          <w:cantSplit/>
          <w:trHeight w:val="1132"/>
        </w:trPr>
        <w:tc>
          <w:tcPr>
            <w:tcW w:w="291" w:type="pct"/>
            <w:noWrap/>
            <w:hideMark/>
          </w:tcPr>
          <w:p w14:paraId="06D3C9FF" w14:textId="56FAE3DD" w:rsidR="00263886" w:rsidRPr="008E05DA" w:rsidRDefault="00740A4E"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44</w:t>
            </w:r>
          </w:p>
        </w:tc>
        <w:tc>
          <w:tcPr>
            <w:tcW w:w="389" w:type="pct"/>
            <w:gridSpan w:val="2"/>
            <w:noWrap/>
            <w:hideMark/>
          </w:tcPr>
          <w:p w14:paraId="05F8E05B"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37C3B6AF"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Lonargáin 2016</w:t>
            </w:r>
          </w:p>
        </w:tc>
        <w:tc>
          <w:tcPr>
            <w:tcW w:w="825" w:type="pct"/>
            <w:hideMark/>
          </w:tcPr>
          <w:p w14:paraId="6A44372E"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"...'hard hitting' topics" (p. 20)</w:t>
            </w:r>
          </w:p>
        </w:tc>
        <w:tc>
          <w:tcPr>
            <w:tcW w:w="1312" w:type="pct"/>
            <w:hideMark/>
          </w:tcPr>
          <w:p w14:paraId="5605D738"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"...'hard hitting' topics"</w:t>
            </w:r>
          </w:p>
        </w:tc>
        <w:tc>
          <w:tcPr>
            <w:tcW w:w="1312" w:type="pct"/>
            <w:hideMark/>
          </w:tcPr>
          <w:p w14:paraId="391E74AF"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Other challenges were more overt. Ruth reported that during her first group session she struggled with “hard hitting” topics such as suicide...</w:t>
            </w:r>
          </w:p>
        </w:tc>
        <w:tc>
          <w:tcPr>
            <w:tcW w:w="531" w:type="pct"/>
            <w:hideMark/>
          </w:tcPr>
          <w:p w14:paraId="606F2248"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Experiencing group MBT as unpredictable and challenging</w:t>
            </w:r>
          </w:p>
        </w:tc>
      </w:tr>
      <w:tr w:rsidR="008E05DA" w:rsidRPr="000444A6" w14:paraId="5842155E" w14:textId="77777777" w:rsidTr="00E133A1">
        <w:trPr>
          <w:cantSplit/>
          <w:trHeight w:val="1793"/>
        </w:trPr>
        <w:tc>
          <w:tcPr>
            <w:tcW w:w="291" w:type="pct"/>
            <w:noWrap/>
            <w:hideMark/>
          </w:tcPr>
          <w:p w14:paraId="1995ABF0" w14:textId="15356E45" w:rsidR="00263886" w:rsidRPr="008E05DA" w:rsidRDefault="00740A4E"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45</w:t>
            </w:r>
          </w:p>
        </w:tc>
        <w:tc>
          <w:tcPr>
            <w:tcW w:w="389" w:type="pct"/>
            <w:gridSpan w:val="2"/>
            <w:noWrap/>
            <w:hideMark/>
          </w:tcPr>
          <w:p w14:paraId="1DF1C77E"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5F7EF42E"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Lonargáin 2016</w:t>
            </w:r>
          </w:p>
        </w:tc>
        <w:tc>
          <w:tcPr>
            <w:tcW w:w="825" w:type="pct"/>
            <w:hideMark/>
          </w:tcPr>
          <w:p w14:paraId="246A6686"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"All participants found individual therapy to be a very helpful therapeutic experience and considered it to be the core component of MBT" (p. 21)</w:t>
            </w:r>
          </w:p>
        </w:tc>
        <w:tc>
          <w:tcPr>
            <w:tcW w:w="1312" w:type="pct"/>
            <w:hideMark/>
          </w:tcPr>
          <w:p w14:paraId="20EBE60B"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All participants found individual therapy to be a very helpful therapeutic experience and considered it to be the core component of MBT</w:t>
            </w:r>
          </w:p>
        </w:tc>
        <w:tc>
          <w:tcPr>
            <w:tcW w:w="1312" w:type="pct"/>
            <w:hideMark/>
          </w:tcPr>
          <w:p w14:paraId="14E4F2CA"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 xml:space="preserve">“that is where it all comes together” </w:t>
            </w:r>
          </w:p>
        </w:tc>
        <w:tc>
          <w:tcPr>
            <w:tcW w:w="531" w:type="pct"/>
            <w:hideMark/>
          </w:tcPr>
          <w:p w14:paraId="2E42EB1A"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Putting the pieces together: making sense of the overall MBT structure</w:t>
            </w:r>
          </w:p>
        </w:tc>
      </w:tr>
      <w:tr w:rsidR="008E05DA" w:rsidRPr="000444A6" w14:paraId="32A60049" w14:textId="77777777" w:rsidTr="00E133A1">
        <w:trPr>
          <w:cantSplit/>
        </w:trPr>
        <w:tc>
          <w:tcPr>
            <w:tcW w:w="291" w:type="pct"/>
            <w:noWrap/>
            <w:hideMark/>
          </w:tcPr>
          <w:p w14:paraId="7A3A9794" w14:textId="61990213" w:rsidR="00263886" w:rsidRPr="008E05DA" w:rsidRDefault="00740A4E"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46</w:t>
            </w:r>
          </w:p>
        </w:tc>
        <w:tc>
          <w:tcPr>
            <w:tcW w:w="389" w:type="pct"/>
            <w:gridSpan w:val="2"/>
            <w:noWrap/>
            <w:hideMark/>
          </w:tcPr>
          <w:p w14:paraId="34D60034"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10D292E6"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Lonargáin 2016</w:t>
            </w:r>
          </w:p>
        </w:tc>
        <w:tc>
          <w:tcPr>
            <w:tcW w:w="825" w:type="pct"/>
            <w:hideMark/>
          </w:tcPr>
          <w:p w14:paraId="795A4A62"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 majority of participants also seemed to view group sessions as an important part of MBT, their main value being the opportunity they provided to reflect on them during individual sessions." (p.21)</w:t>
            </w:r>
          </w:p>
        </w:tc>
        <w:tc>
          <w:tcPr>
            <w:tcW w:w="1312" w:type="pct"/>
            <w:hideMark/>
          </w:tcPr>
          <w:p w14:paraId="17E480B9"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 majority of participants also seemed to view group sessions as an important part of MBT, their main value being the opportunity they provided to reflect on them during individual sessions. This had added value for Jo as her individual therapist was also present in group sessions</w:t>
            </w:r>
          </w:p>
        </w:tc>
        <w:tc>
          <w:tcPr>
            <w:tcW w:w="1312" w:type="pct"/>
            <w:hideMark/>
          </w:tcPr>
          <w:p w14:paraId="342AFB12"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 the group sessions often seem […] kind of extra […] difficult […] But, they’re […] kind of more like […] real life […] that’s potentially useful […] because […] Jane, who’s my individual therapist, she sort of sees me in real life type situations […]”.</w:t>
            </w:r>
          </w:p>
        </w:tc>
        <w:tc>
          <w:tcPr>
            <w:tcW w:w="531" w:type="pct"/>
            <w:hideMark/>
          </w:tcPr>
          <w:p w14:paraId="6FEEAE6A"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Putting the pieces together: making sense of the overall MBT structure</w:t>
            </w:r>
          </w:p>
        </w:tc>
      </w:tr>
      <w:tr w:rsidR="008E05DA" w:rsidRPr="000444A6" w14:paraId="5362E9CA" w14:textId="77777777" w:rsidTr="00E133A1">
        <w:trPr>
          <w:cantSplit/>
          <w:trHeight w:val="1736"/>
        </w:trPr>
        <w:tc>
          <w:tcPr>
            <w:tcW w:w="291" w:type="pct"/>
            <w:noWrap/>
            <w:hideMark/>
          </w:tcPr>
          <w:p w14:paraId="2565BA07" w14:textId="175BB65C" w:rsidR="00263886" w:rsidRPr="008E05DA" w:rsidRDefault="00740A4E"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lastRenderedPageBreak/>
              <w:t>47</w:t>
            </w:r>
          </w:p>
        </w:tc>
        <w:tc>
          <w:tcPr>
            <w:tcW w:w="389" w:type="pct"/>
            <w:gridSpan w:val="2"/>
            <w:noWrap/>
            <w:hideMark/>
          </w:tcPr>
          <w:p w14:paraId="4A9E5949"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37D42EF2"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Lonargáin 2016</w:t>
            </w:r>
          </w:p>
        </w:tc>
        <w:tc>
          <w:tcPr>
            <w:tcW w:w="825" w:type="pct"/>
            <w:hideMark/>
          </w:tcPr>
          <w:p w14:paraId="6219C331"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"All participants described experiencing positive change through MBT and understood this as an ability to see the world in a different way." (p. 22)</w:t>
            </w:r>
          </w:p>
        </w:tc>
        <w:tc>
          <w:tcPr>
            <w:tcW w:w="1312" w:type="pct"/>
            <w:hideMark/>
          </w:tcPr>
          <w:p w14:paraId="1162215F"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All participants described experiencing positive change through MBT and understood this as an ability to see the world in a different way.</w:t>
            </w:r>
          </w:p>
        </w:tc>
        <w:tc>
          <w:tcPr>
            <w:tcW w:w="1312" w:type="pct"/>
            <w:hideMark/>
          </w:tcPr>
          <w:p w14:paraId="7CA6E292"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w:t>
            </w:r>
            <w:proofErr w:type="gramStart"/>
            <w:r w:rsidRPr="008E05DA">
              <w:rPr>
                <w:rFonts w:ascii="Times New Roman" w:eastAsia="Times New Roman" w:hAnsi="Times New Roman" w:cs="Times New Roman"/>
                <w:color w:val="000000"/>
                <w:sz w:val="20"/>
                <w:szCs w:val="20"/>
                <w:lang w:val="en-US"/>
              </w:rPr>
              <w:t>So</w:t>
            </w:r>
            <w:proofErr w:type="gramEnd"/>
            <w:r w:rsidRPr="008E05DA">
              <w:rPr>
                <w:rFonts w:ascii="Times New Roman" w:eastAsia="Times New Roman" w:hAnsi="Times New Roman" w:cs="Times New Roman"/>
                <w:color w:val="000000"/>
                <w:sz w:val="20"/>
                <w:szCs w:val="20"/>
                <w:lang w:val="en-US"/>
              </w:rPr>
              <w:t xml:space="preserve"> it’s been interesting, you know [...] to be made aware of something that you didn’t think was happening. And then after the fact to go back and to actually think on that”.</w:t>
            </w:r>
          </w:p>
        </w:tc>
        <w:tc>
          <w:tcPr>
            <w:tcW w:w="531" w:type="pct"/>
            <w:hideMark/>
          </w:tcPr>
          <w:p w14:paraId="294EE98F"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Seeing the world differently due to MBT: a positive shift in experience</w:t>
            </w:r>
          </w:p>
        </w:tc>
      </w:tr>
      <w:tr w:rsidR="008E05DA" w:rsidRPr="000444A6" w14:paraId="50C2378D" w14:textId="77777777" w:rsidTr="00E133A1">
        <w:trPr>
          <w:cantSplit/>
          <w:trHeight w:val="1694"/>
        </w:trPr>
        <w:tc>
          <w:tcPr>
            <w:tcW w:w="291" w:type="pct"/>
            <w:noWrap/>
            <w:hideMark/>
          </w:tcPr>
          <w:p w14:paraId="14AFD83B" w14:textId="07899280" w:rsidR="00263886" w:rsidRPr="008E05DA" w:rsidRDefault="00740A4E"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48</w:t>
            </w:r>
          </w:p>
        </w:tc>
        <w:tc>
          <w:tcPr>
            <w:tcW w:w="389" w:type="pct"/>
            <w:gridSpan w:val="2"/>
            <w:noWrap/>
            <w:hideMark/>
          </w:tcPr>
          <w:p w14:paraId="39070DDA"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5EAB236F"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Lonargáin 2016</w:t>
            </w:r>
          </w:p>
        </w:tc>
        <w:tc>
          <w:tcPr>
            <w:tcW w:w="825" w:type="pct"/>
            <w:hideMark/>
          </w:tcPr>
          <w:p w14:paraId="667B3EDA"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"Developing a more positive outlook about others and oneself" (p. 22)</w:t>
            </w:r>
          </w:p>
        </w:tc>
        <w:tc>
          <w:tcPr>
            <w:tcW w:w="1312" w:type="pct"/>
            <w:hideMark/>
          </w:tcPr>
          <w:p w14:paraId="21270FC2"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Developing a more positive outlook about others and oneself</w:t>
            </w:r>
          </w:p>
        </w:tc>
        <w:tc>
          <w:tcPr>
            <w:tcW w:w="1312" w:type="pct"/>
            <w:hideMark/>
          </w:tcPr>
          <w:p w14:paraId="729441CB"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“Supportive and positive interactions with group members assisted Kevin to see that not everyone is “void, callous and cold”, which he had previously believed following an abusive past.”</w:t>
            </w:r>
          </w:p>
        </w:tc>
        <w:tc>
          <w:tcPr>
            <w:tcW w:w="531" w:type="pct"/>
            <w:hideMark/>
          </w:tcPr>
          <w:p w14:paraId="3CACEB0D"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Seeing the world differently due to MBT: a positive shift in experience</w:t>
            </w:r>
          </w:p>
        </w:tc>
      </w:tr>
      <w:tr w:rsidR="008E05DA" w:rsidRPr="000444A6" w14:paraId="5C0949A3" w14:textId="77777777" w:rsidTr="00E133A1">
        <w:trPr>
          <w:cantSplit/>
          <w:trHeight w:val="1841"/>
        </w:trPr>
        <w:tc>
          <w:tcPr>
            <w:tcW w:w="291" w:type="pct"/>
            <w:noWrap/>
            <w:hideMark/>
          </w:tcPr>
          <w:p w14:paraId="45D9F04B" w14:textId="7704361E" w:rsidR="00263886" w:rsidRPr="008E05DA" w:rsidRDefault="00740A4E"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49</w:t>
            </w:r>
          </w:p>
        </w:tc>
        <w:tc>
          <w:tcPr>
            <w:tcW w:w="389" w:type="pct"/>
            <w:gridSpan w:val="2"/>
            <w:noWrap/>
            <w:hideMark/>
          </w:tcPr>
          <w:p w14:paraId="54E43F71"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5362B5DB"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Lonargáin 2016</w:t>
            </w:r>
          </w:p>
        </w:tc>
        <w:tc>
          <w:tcPr>
            <w:tcW w:w="825" w:type="pct"/>
            <w:hideMark/>
          </w:tcPr>
          <w:p w14:paraId="0CE76A4E"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"Perceiving challenging incidents in a new way" (p. 22)</w:t>
            </w:r>
          </w:p>
        </w:tc>
        <w:tc>
          <w:tcPr>
            <w:tcW w:w="1312" w:type="pct"/>
            <w:hideMark/>
          </w:tcPr>
          <w:p w14:paraId="24E5DA5A"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Perceiving challenging incidents in a new way (p. 22)</w:t>
            </w:r>
          </w:p>
        </w:tc>
        <w:tc>
          <w:tcPr>
            <w:tcW w:w="1312" w:type="pct"/>
            <w:hideMark/>
          </w:tcPr>
          <w:p w14:paraId="20F66206"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““It’s a solution I can put to a problem [...] when I’ve had times of distress [...] And it does make those times [...] a lot less stressful [...] I don’t end up [...] self-harming or [...] thinking about suicide as much [...] it just makes it a lot shorter and a lot more bearable”.</w:t>
            </w:r>
          </w:p>
        </w:tc>
        <w:tc>
          <w:tcPr>
            <w:tcW w:w="531" w:type="pct"/>
            <w:hideMark/>
          </w:tcPr>
          <w:p w14:paraId="271B43EB"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Seeing the world differently due to MBT: a positive shift in experience</w:t>
            </w:r>
          </w:p>
        </w:tc>
      </w:tr>
      <w:tr w:rsidR="008E05DA" w:rsidRPr="000444A6" w14:paraId="7900E3C6" w14:textId="77777777" w:rsidTr="00E133A1">
        <w:trPr>
          <w:cantSplit/>
          <w:trHeight w:val="1541"/>
        </w:trPr>
        <w:tc>
          <w:tcPr>
            <w:tcW w:w="291" w:type="pct"/>
            <w:noWrap/>
            <w:hideMark/>
          </w:tcPr>
          <w:p w14:paraId="6B5AE60D" w14:textId="625D54FD" w:rsidR="00263886" w:rsidRPr="008E05DA" w:rsidRDefault="00740A4E"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50</w:t>
            </w:r>
          </w:p>
        </w:tc>
        <w:tc>
          <w:tcPr>
            <w:tcW w:w="389" w:type="pct"/>
            <w:gridSpan w:val="2"/>
            <w:noWrap/>
            <w:hideMark/>
          </w:tcPr>
          <w:p w14:paraId="193879E2"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26A8A201"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Morken 2019</w:t>
            </w:r>
          </w:p>
        </w:tc>
        <w:tc>
          <w:tcPr>
            <w:tcW w:w="825" w:type="pct"/>
            <w:hideMark/>
          </w:tcPr>
          <w:p w14:paraId="2E5BBE1B"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"...participants’ discovery of the existence of other perspectives than their own" (p. 5)</w:t>
            </w:r>
          </w:p>
        </w:tc>
        <w:tc>
          <w:tcPr>
            <w:tcW w:w="1312" w:type="pct"/>
            <w:hideMark/>
          </w:tcPr>
          <w:p w14:paraId="1098DF10"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...participants’ discovery of the existence of other perspectives than their own, and in addition, the surprising experience was that this broader mindset could actually help with calming them down in situations where their emotions were high.</w:t>
            </w:r>
          </w:p>
        </w:tc>
        <w:tc>
          <w:tcPr>
            <w:tcW w:w="1312" w:type="pct"/>
            <w:hideMark/>
          </w:tcPr>
          <w:p w14:paraId="53B226B4"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“…they turned it around and viewed it from another angle, this has helped me immensely, and with time it made me able to think like that myself, to be able to calm myself down.”</w:t>
            </w:r>
          </w:p>
        </w:tc>
        <w:tc>
          <w:tcPr>
            <w:tcW w:w="531" w:type="pct"/>
            <w:noWrap/>
            <w:hideMark/>
          </w:tcPr>
          <w:p w14:paraId="7483A293"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Taking Blinders Off</w:t>
            </w:r>
          </w:p>
        </w:tc>
      </w:tr>
      <w:tr w:rsidR="008E05DA" w:rsidRPr="000444A6" w14:paraId="2906D129" w14:textId="77777777" w:rsidTr="00E133A1">
        <w:trPr>
          <w:cantSplit/>
          <w:trHeight w:val="1549"/>
        </w:trPr>
        <w:tc>
          <w:tcPr>
            <w:tcW w:w="291" w:type="pct"/>
            <w:noWrap/>
            <w:hideMark/>
          </w:tcPr>
          <w:p w14:paraId="322F253B" w14:textId="508D0130" w:rsidR="00263886" w:rsidRPr="008E05DA" w:rsidRDefault="00740A4E"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lastRenderedPageBreak/>
              <w:t>51</w:t>
            </w:r>
          </w:p>
        </w:tc>
        <w:tc>
          <w:tcPr>
            <w:tcW w:w="389" w:type="pct"/>
            <w:gridSpan w:val="2"/>
            <w:noWrap/>
            <w:hideMark/>
          </w:tcPr>
          <w:p w14:paraId="55B41D7A"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79DBB160"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Morken 2019</w:t>
            </w:r>
          </w:p>
        </w:tc>
        <w:tc>
          <w:tcPr>
            <w:tcW w:w="825" w:type="pct"/>
            <w:hideMark/>
          </w:tcPr>
          <w:p w14:paraId="7C30AAD4"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"...a safe base for them while exploring difficult aspects of themselves…" (p. 6)</w:t>
            </w:r>
          </w:p>
        </w:tc>
        <w:tc>
          <w:tcPr>
            <w:tcW w:w="1312" w:type="pct"/>
            <w:hideMark/>
          </w:tcPr>
          <w:p w14:paraId="72168A10"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 women seemed to bond with each other and feel like a community of equals, and this provided a safe base for them while exploring difficult aspects of themselves in therapy.</w:t>
            </w:r>
          </w:p>
        </w:tc>
        <w:tc>
          <w:tcPr>
            <w:tcW w:w="1312" w:type="pct"/>
            <w:hideMark/>
          </w:tcPr>
          <w:p w14:paraId="65BB7C2D"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"...someone else has said what I wanted to say, and then it just sounded very good or logical, but when I thought it inside me I couldn’t say it you know, but I got confirmation that it wasn’t completely off what I was thinking."</w:t>
            </w:r>
          </w:p>
        </w:tc>
        <w:tc>
          <w:tcPr>
            <w:tcW w:w="531" w:type="pct"/>
            <w:noWrap/>
            <w:hideMark/>
          </w:tcPr>
          <w:p w14:paraId="6497A7A2"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I Am Not Alone</w:t>
            </w:r>
          </w:p>
        </w:tc>
      </w:tr>
      <w:tr w:rsidR="008E05DA" w:rsidRPr="000444A6" w14:paraId="2FD5955A" w14:textId="77777777" w:rsidTr="00E133A1">
        <w:trPr>
          <w:cantSplit/>
          <w:trHeight w:val="2259"/>
        </w:trPr>
        <w:tc>
          <w:tcPr>
            <w:tcW w:w="291" w:type="pct"/>
            <w:noWrap/>
            <w:hideMark/>
          </w:tcPr>
          <w:p w14:paraId="0592ED89" w14:textId="25C541EE" w:rsidR="00263886" w:rsidRPr="008E05DA" w:rsidRDefault="00740A4E"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52</w:t>
            </w:r>
          </w:p>
        </w:tc>
        <w:tc>
          <w:tcPr>
            <w:tcW w:w="389" w:type="pct"/>
            <w:gridSpan w:val="2"/>
            <w:noWrap/>
            <w:hideMark/>
          </w:tcPr>
          <w:p w14:paraId="70AF59DD"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12175CDD"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Morken 2019</w:t>
            </w:r>
          </w:p>
        </w:tc>
        <w:tc>
          <w:tcPr>
            <w:tcW w:w="825" w:type="pct"/>
            <w:hideMark/>
          </w:tcPr>
          <w:p w14:paraId="25523B37"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 ability to experience other minds as different from their own paved way for accepting and respecting others and themselves in a new way." (p. 6)</w:t>
            </w:r>
          </w:p>
        </w:tc>
        <w:tc>
          <w:tcPr>
            <w:tcW w:w="1312" w:type="pct"/>
            <w:hideMark/>
          </w:tcPr>
          <w:p w14:paraId="5EB677E8"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 ability to experience other minds as different from their own paved way for accepting and respecting others and themselves in a new way.</w:t>
            </w:r>
          </w:p>
        </w:tc>
        <w:tc>
          <w:tcPr>
            <w:tcW w:w="1312" w:type="pct"/>
            <w:hideMark/>
          </w:tcPr>
          <w:p w14:paraId="1922F1B3"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"I had to swallow it and listen, and I had to realize that for this person it was important, and I had to accept and respect that."</w:t>
            </w:r>
          </w:p>
        </w:tc>
        <w:tc>
          <w:tcPr>
            <w:tcW w:w="531" w:type="pct"/>
            <w:noWrap/>
            <w:hideMark/>
          </w:tcPr>
          <w:p w14:paraId="6C9F2183"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Taking Blinders Off</w:t>
            </w:r>
          </w:p>
        </w:tc>
      </w:tr>
      <w:tr w:rsidR="008E05DA" w:rsidRPr="000444A6" w14:paraId="58487C7D" w14:textId="77777777" w:rsidTr="00E133A1">
        <w:trPr>
          <w:cantSplit/>
          <w:trHeight w:val="1802"/>
        </w:trPr>
        <w:tc>
          <w:tcPr>
            <w:tcW w:w="291" w:type="pct"/>
            <w:noWrap/>
            <w:hideMark/>
          </w:tcPr>
          <w:p w14:paraId="2FCF73CA" w14:textId="6FE74E28" w:rsidR="00263886" w:rsidRPr="008E05DA" w:rsidRDefault="00740A4E"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53</w:t>
            </w:r>
          </w:p>
        </w:tc>
        <w:tc>
          <w:tcPr>
            <w:tcW w:w="389" w:type="pct"/>
            <w:gridSpan w:val="2"/>
            <w:noWrap/>
            <w:hideMark/>
          </w:tcPr>
          <w:p w14:paraId="4499DAE8"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Equivocal</w:t>
            </w:r>
          </w:p>
        </w:tc>
        <w:tc>
          <w:tcPr>
            <w:tcW w:w="340" w:type="pct"/>
            <w:hideMark/>
          </w:tcPr>
          <w:p w14:paraId="5D6FDDE8"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Morken 2019</w:t>
            </w:r>
          </w:p>
        </w:tc>
        <w:tc>
          <w:tcPr>
            <w:tcW w:w="825" w:type="pct"/>
            <w:hideMark/>
          </w:tcPr>
          <w:p w14:paraId="27A0EF24"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"…when therapists failed to address clear “elephants” in the room, participants were disappointed and at unease" (p. 7)</w:t>
            </w:r>
          </w:p>
        </w:tc>
        <w:tc>
          <w:tcPr>
            <w:tcW w:w="1312" w:type="pct"/>
            <w:hideMark/>
          </w:tcPr>
          <w:p w14:paraId="6402F418"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…when therapists failed to address clear “elephants” in the room, participants were disappointed and at unease</w:t>
            </w:r>
          </w:p>
        </w:tc>
        <w:tc>
          <w:tcPr>
            <w:tcW w:w="1312" w:type="pct"/>
            <w:hideMark/>
          </w:tcPr>
          <w:p w14:paraId="605B2983"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"I could see that she was very influenced by all this talk about drugs and alcohol, it was not good, that they did not strike down on it immediately, that can be devastating."</w:t>
            </w:r>
          </w:p>
        </w:tc>
        <w:tc>
          <w:tcPr>
            <w:tcW w:w="531" w:type="pct"/>
            <w:noWrap/>
            <w:hideMark/>
          </w:tcPr>
          <w:p w14:paraId="24547CE7"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Just Say It!</w:t>
            </w:r>
          </w:p>
        </w:tc>
      </w:tr>
      <w:tr w:rsidR="008E05DA" w:rsidRPr="000444A6" w14:paraId="3AB1166A" w14:textId="77777777" w:rsidTr="00E133A1">
        <w:trPr>
          <w:cantSplit/>
          <w:trHeight w:val="2086"/>
        </w:trPr>
        <w:tc>
          <w:tcPr>
            <w:tcW w:w="291" w:type="pct"/>
            <w:noWrap/>
            <w:hideMark/>
          </w:tcPr>
          <w:p w14:paraId="6FDCA7B1" w14:textId="0EA591DB" w:rsidR="00263886" w:rsidRPr="008E05DA" w:rsidRDefault="00740A4E"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54</w:t>
            </w:r>
          </w:p>
        </w:tc>
        <w:tc>
          <w:tcPr>
            <w:tcW w:w="389" w:type="pct"/>
            <w:gridSpan w:val="2"/>
            <w:noWrap/>
            <w:hideMark/>
          </w:tcPr>
          <w:p w14:paraId="7F1A1ACC"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2782FAB9"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Morken 2019</w:t>
            </w:r>
          </w:p>
        </w:tc>
        <w:tc>
          <w:tcPr>
            <w:tcW w:w="825" w:type="pct"/>
            <w:hideMark/>
          </w:tcPr>
          <w:p w14:paraId="66D9535C"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"...they moved from a position of being alone in the world with an identity that is abnormal and extreme, to a position where they are not alone and not that bad" (p. 7)</w:t>
            </w:r>
          </w:p>
        </w:tc>
        <w:tc>
          <w:tcPr>
            <w:tcW w:w="1312" w:type="pct"/>
            <w:hideMark/>
          </w:tcPr>
          <w:p w14:paraId="3A5FED8E"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It is a process where they moved from a position of being alone in the world with an identity that is abnormal and extreme, to a position where they are not alone and not that bad.</w:t>
            </w:r>
          </w:p>
        </w:tc>
        <w:tc>
          <w:tcPr>
            <w:tcW w:w="1312" w:type="pct"/>
            <w:hideMark/>
          </w:tcPr>
          <w:p w14:paraId="0D29211A"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"I remember I got help by listening to others in the group, things that I thought was completely abnormal was normal after all"</w:t>
            </w:r>
          </w:p>
        </w:tc>
        <w:tc>
          <w:tcPr>
            <w:tcW w:w="531" w:type="pct"/>
            <w:noWrap/>
            <w:hideMark/>
          </w:tcPr>
          <w:p w14:paraId="7DE7A4FA"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I Am Not Alone</w:t>
            </w:r>
          </w:p>
        </w:tc>
      </w:tr>
      <w:tr w:rsidR="008E05DA" w:rsidRPr="000444A6" w14:paraId="109EB8C3" w14:textId="77777777" w:rsidTr="00E133A1">
        <w:trPr>
          <w:cantSplit/>
          <w:trHeight w:val="1821"/>
        </w:trPr>
        <w:tc>
          <w:tcPr>
            <w:tcW w:w="291" w:type="pct"/>
            <w:noWrap/>
            <w:hideMark/>
          </w:tcPr>
          <w:p w14:paraId="36B5A345" w14:textId="4266724D" w:rsidR="00263886" w:rsidRPr="008E05DA" w:rsidRDefault="00740A4E"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lastRenderedPageBreak/>
              <w:t>55</w:t>
            </w:r>
          </w:p>
        </w:tc>
        <w:tc>
          <w:tcPr>
            <w:tcW w:w="389" w:type="pct"/>
            <w:gridSpan w:val="2"/>
            <w:noWrap/>
            <w:hideMark/>
          </w:tcPr>
          <w:p w14:paraId="714561D5"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0DC72B6F"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Morken 2019</w:t>
            </w:r>
          </w:p>
        </w:tc>
        <w:tc>
          <w:tcPr>
            <w:tcW w:w="825" w:type="pct"/>
            <w:hideMark/>
          </w:tcPr>
          <w:p w14:paraId="2CD9E8F6"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"Diana felt very safe with her therapist, and at the same time, she disliked when they talked about whether she trusted him" (p. 8)</w:t>
            </w:r>
          </w:p>
        </w:tc>
        <w:tc>
          <w:tcPr>
            <w:tcW w:w="1312" w:type="pct"/>
            <w:hideMark/>
          </w:tcPr>
          <w:p w14:paraId="3ECB0294"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Diana felt very safe with her therapist, and at the same time, she disliked when they talked about whether she trusted him:</w:t>
            </w:r>
          </w:p>
        </w:tc>
        <w:tc>
          <w:tcPr>
            <w:tcW w:w="1312" w:type="pct"/>
            <w:hideMark/>
          </w:tcPr>
          <w:p w14:paraId="0D2EC01C"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“it was stupid, because he knew that I trusted him, so it was really unnecessary to ask.”</w:t>
            </w:r>
          </w:p>
        </w:tc>
        <w:tc>
          <w:tcPr>
            <w:tcW w:w="531" w:type="pct"/>
            <w:noWrap/>
            <w:hideMark/>
          </w:tcPr>
          <w:p w14:paraId="558CAB91"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 Paradox of Trust</w:t>
            </w:r>
          </w:p>
        </w:tc>
      </w:tr>
      <w:tr w:rsidR="008E05DA" w:rsidRPr="000444A6" w14:paraId="579BE049" w14:textId="77777777" w:rsidTr="00E133A1">
        <w:trPr>
          <w:cantSplit/>
          <w:trHeight w:val="1563"/>
        </w:trPr>
        <w:tc>
          <w:tcPr>
            <w:tcW w:w="291" w:type="pct"/>
            <w:noWrap/>
            <w:hideMark/>
          </w:tcPr>
          <w:p w14:paraId="3422D793" w14:textId="09CB14CF" w:rsidR="00263886" w:rsidRPr="008E05DA" w:rsidRDefault="00740A4E"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56</w:t>
            </w:r>
          </w:p>
        </w:tc>
        <w:tc>
          <w:tcPr>
            <w:tcW w:w="389" w:type="pct"/>
            <w:gridSpan w:val="2"/>
            <w:noWrap/>
            <w:hideMark/>
          </w:tcPr>
          <w:p w14:paraId="37B4E7DD"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322FCB60"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Morken 2019</w:t>
            </w:r>
          </w:p>
        </w:tc>
        <w:tc>
          <w:tcPr>
            <w:tcW w:w="825" w:type="pct"/>
            <w:hideMark/>
          </w:tcPr>
          <w:p w14:paraId="6E99DD4A"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"...a middle way between professional distance and familiar closeness." (p. 9)</w:t>
            </w:r>
          </w:p>
        </w:tc>
        <w:tc>
          <w:tcPr>
            <w:tcW w:w="1312" w:type="pct"/>
            <w:hideMark/>
          </w:tcPr>
          <w:p w14:paraId="1FCB61A9"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…a dichotomy between being professional and caring where the patients experience that the good therapists find a middle way between professional distance and familiar closeness.</w:t>
            </w:r>
          </w:p>
        </w:tc>
        <w:tc>
          <w:tcPr>
            <w:tcW w:w="1312" w:type="pct"/>
            <w:hideMark/>
          </w:tcPr>
          <w:p w14:paraId="586E5AF2"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"…so that instead of earlier psychologists who like really wanted to talk about it, why did you feel this way or that way, and did you start crying because you talked about it, that made it hard to talk about, here it was more like, do you want me to look away?"</w:t>
            </w:r>
          </w:p>
        </w:tc>
        <w:tc>
          <w:tcPr>
            <w:tcW w:w="531" w:type="pct"/>
            <w:noWrap/>
            <w:hideMark/>
          </w:tcPr>
          <w:p w14:paraId="1CA3EBDB"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Please Follow Me Closely</w:t>
            </w:r>
          </w:p>
        </w:tc>
      </w:tr>
      <w:tr w:rsidR="008E05DA" w:rsidRPr="000444A6" w14:paraId="2B78E432" w14:textId="77777777" w:rsidTr="00E133A1">
        <w:trPr>
          <w:cantSplit/>
          <w:trHeight w:val="1486"/>
        </w:trPr>
        <w:tc>
          <w:tcPr>
            <w:tcW w:w="291" w:type="pct"/>
            <w:noWrap/>
            <w:hideMark/>
          </w:tcPr>
          <w:p w14:paraId="11F84569" w14:textId="0C921A52" w:rsidR="00263886" w:rsidRPr="008E05DA" w:rsidRDefault="00740A4E"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57</w:t>
            </w:r>
          </w:p>
        </w:tc>
        <w:tc>
          <w:tcPr>
            <w:tcW w:w="389" w:type="pct"/>
            <w:gridSpan w:val="2"/>
            <w:noWrap/>
            <w:hideMark/>
          </w:tcPr>
          <w:p w14:paraId="7C8B8E67"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10E30DA4"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Tercelli 2024</w:t>
            </w:r>
          </w:p>
        </w:tc>
        <w:tc>
          <w:tcPr>
            <w:tcW w:w="825" w:type="pct"/>
            <w:hideMark/>
          </w:tcPr>
          <w:p w14:paraId="718F0898"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"...participants stressed the importance of empathy in encouraging a sense of connection with the couple." (p. 181)</w:t>
            </w:r>
          </w:p>
        </w:tc>
        <w:tc>
          <w:tcPr>
            <w:tcW w:w="1312" w:type="pct"/>
            <w:hideMark/>
          </w:tcPr>
          <w:p w14:paraId="17499C04"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 xml:space="preserve">[…] participants stressed the importance of empathy in encouraging a sense of connection with the couple. </w:t>
            </w:r>
          </w:p>
        </w:tc>
        <w:tc>
          <w:tcPr>
            <w:tcW w:w="1312" w:type="pct"/>
            <w:hideMark/>
          </w:tcPr>
          <w:p w14:paraId="7DF31566"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Paul explained that he experienced the therapist as empathic through the ‘expression of the face or even the body language’.</w:t>
            </w:r>
          </w:p>
        </w:tc>
        <w:tc>
          <w:tcPr>
            <w:tcW w:w="531" w:type="pct"/>
            <w:hideMark/>
          </w:tcPr>
          <w:p w14:paraId="7188E2FC"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Fostering Connections Between the Couple and the Therapist</w:t>
            </w:r>
          </w:p>
        </w:tc>
      </w:tr>
      <w:tr w:rsidR="008E05DA" w:rsidRPr="000444A6" w14:paraId="1C1A4149" w14:textId="77777777" w:rsidTr="00E133A1">
        <w:trPr>
          <w:cantSplit/>
          <w:trHeight w:val="1778"/>
        </w:trPr>
        <w:tc>
          <w:tcPr>
            <w:tcW w:w="291" w:type="pct"/>
            <w:noWrap/>
            <w:hideMark/>
          </w:tcPr>
          <w:p w14:paraId="57D71560" w14:textId="262370ED" w:rsidR="00263886" w:rsidRPr="008E05DA" w:rsidRDefault="00740A4E"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58</w:t>
            </w:r>
          </w:p>
        </w:tc>
        <w:tc>
          <w:tcPr>
            <w:tcW w:w="389" w:type="pct"/>
            <w:gridSpan w:val="2"/>
            <w:noWrap/>
            <w:hideMark/>
          </w:tcPr>
          <w:p w14:paraId="715BDB17"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6BF0EBAD"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Tercelli 2024</w:t>
            </w:r>
          </w:p>
        </w:tc>
        <w:tc>
          <w:tcPr>
            <w:tcW w:w="825" w:type="pct"/>
            <w:hideMark/>
          </w:tcPr>
          <w:p w14:paraId="148E4276"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"...she felt that her partner benefitted from making links with the past, which shed light on difficulties during his upbringing." (p. 182)</w:t>
            </w:r>
          </w:p>
        </w:tc>
        <w:tc>
          <w:tcPr>
            <w:tcW w:w="1312" w:type="pct"/>
            <w:hideMark/>
          </w:tcPr>
          <w:p w14:paraId="30987106"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 xml:space="preserve">Emma explained that she felt that her partner benefitted from making links with the past, which shed light on difficulties during his upbringing. </w:t>
            </w:r>
          </w:p>
        </w:tc>
        <w:tc>
          <w:tcPr>
            <w:tcW w:w="1312" w:type="pct"/>
            <w:hideMark/>
          </w:tcPr>
          <w:p w14:paraId="6334C9F2"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Emma noted that even though they have spoken about this before, ‘hearing it from that outsider was really important and stimulating for him’</w:t>
            </w:r>
          </w:p>
        </w:tc>
        <w:tc>
          <w:tcPr>
            <w:tcW w:w="531" w:type="pct"/>
            <w:hideMark/>
          </w:tcPr>
          <w:p w14:paraId="7B342FCA"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Exploring the Past Enabled New Perspectives and Communication</w:t>
            </w:r>
          </w:p>
        </w:tc>
      </w:tr>
      <w:tr w:rsidR="008E05DA" w:rsidRPr="000444A6" w14:paraId="634E6ADA" w14:textId="77777777" w:rsidTr="00E133A1">
        <w:trPr>
          <w:cantSplit/>
          <w:trHeight w:val="4309"/>
        </w:trPr>
        <w:tc>
          <w:tcPr>
            <w:tcW w:w="291" w:type="pct"/>
            <w:noWrap/>
            <w:hideMark/>
          </w:tcPr>
          <w:p w14:paraId="36474C63" w14:textId="72CDFD36" w:rsidR="00263886" w:rsidRPr="008E05DA" w:rsidRDefault="00740A4E"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lastRenderedPageBreak/>
              <w:t>59</w:t>
            </w:r>
          </w:p>
        </w:tc>
        <w:tc>
          <w:tcPr>
            <w:tcW w:w="389" w:type="pct"/>
            <w:gridSpan w:val="2"/>
            <w:noWrap/>
            <w:hideMark/>
          </w:tcPr>
          <w:p w14:paraId="684A34A6"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01D2B779"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Tercelli 2024</w:t>
            </w:r>
          </w:p>
        </w:tc>
        <w:tc>
          <w:tcPr>
            <w:tcW w:w="825" w:type="pct"/>
            <w:hideMark/>
          </w:tcPr>
          <w:p w14:paraId="0BD55768"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 exploration and understanding of attachment difficulties experienced by the couple's families during the war […] opened up new perspectives..." (p. 182)</w:t>
            </w:r>
          </w:p>
        </w:tc>
        <w:tc>
          <w:tcPr>
            <w:tcW w:w="1312" w:type="pct"/>
            <w:hideMark/>
          </w:tcPr>
          <w:p w14:paraId="1286D7F9"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Paul explained how the exploration and understanding of attachment difficulties experienced by the couple's families during the war (a previous conflict in Europe) opened up new perspectives and made him aware of the importance of taking these into account in his relationship with his daughter.</w:t>
            </w:r>
          </w:p>
        </w:tc>
        <w:tc>
          <w:tcPr>
            <w:tcW w:w="1312" w:type="pct"/>
            <w:hideMark/>
          </w:tcPr>
          <w:p w14:paraId="5A1835DA"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 xml:space="preserve">The therapist told me that it takes three generations to overcome war issues. I </w:t>
            </w:r>
            <w:proofErr w:type="spellStart"/>
            <w:r w:rsidRPr="008E05DA">
              <w:rPr>
                <w:rFonts w:ascii="Times New Roman" w:eastAsia="Times New Roman" w:hAnsi="Times New Roman" w:cs="Times New Roman"/>
                <w:color w:val="000000"/>
                <w:sz w:val="20"/>
                <w:szCs w:val="20"/>
                <w:lang w:val="en-US"/>
              </w:rPr>
              <w:t>realised</w:t>
            </w:r>
            <w:proofErr w:type="spellEnd"/>
            <w:r w:rsidRPr="008E05DA">
              <w:rPr>
                <w:rFonts w:ascii="Times New Roman" w:eastAsia="Times New Roman" w:hAnsi="Times New Roman" w:cs="Times New Roman"/>
                <w:color w:val="000000"/>
                <w:sz w:val="20"/>
                <w:szCs w:val="20"/>
                <w:lang w:val="en-US"/>
              </w:rPr>
              <w:t xml:space="preserve"> about this even with my father, because (during the war) he did not belong to the ‘right side’ that didn’t have an easy way to overcome this and to live in this society (…) They were living as refugees abroad and this was all his youth (…) So when I was asking him, did you talk about it with your friends? How could you have avoided that? He said that: ‘We just avoided it’ (…) I’m sure a lot of these kind of unsolved conflicts or </w:t>
            </w:r>
            <w:proofErr w:type="spellStart"/>
            <w:r w:rsidRPr="008E05DA">
              <w:rPr>
                <w:rFonts w:ascii="Times New Roman" w:eastAsia="Times New Roman" w:hAnsi="Times New Roman" w:cs="Times New Roman"/>
                <w:color w:val="000000"/>
                <w:sz w:val="20"/>
                <w:szCs w:val="20"/>
                <w:lang w:val="en-US"/>
              </w:rPr>
              <w:t>behaviours</w:t>
            </w:r>
            <w:proofErr w:type="spellEnd"/>
            <w:r w:rsidRPr="008E05DA">
              <w:rPr>
                <w:rFonts w:ascii="Times New Roman" w:eastAsia="Times New Roman" w:hAnsi="Times New Roman" w:cs="Times New Roman"/>
                <w:color w:val="000000"/>
                <w:sz w:val="20"/>
                <w:szCs w:val="20"/>
                <w:lang w:val="en-US"/>
              </w:rPr>
              <w:t xml:space="preserve"> are transmitted somehow. I try to be conscious of it. As a father, I do my best in using my understanding on these attachment patterns.</w:t>
            </w:r>
          </w:p>
        </w:tc>
        <w:tc>
          <w:tcPr>
            <w:tcW w:w="531" w:type="pct"/>
            <w:hideMark/>
          </w:tcPr>
          <w:p w14:paraId="6DD6C4F2"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Exploring the Past Enabled New Perspectives and Communication</w:t>
            </w:r>
          </w:p>
        </w:tc>
      </w:tr>
      <w:tr w:rsidR="008E05DA" w:rsidRPr="000444A6" w14:paraId="23F0BD14" w14:textId="77777777" w:rsidTr="00E133A1">
        <w:trPr>
          <w:cantSplit/>
          <w:trHeight w:val="2400"/>
        </w:trPr>
        <w:tc>
          <w:tcPr>
            <w:tcW w:w="291" w:type="pct"/>
            <w:noWrap/>
            <w:hideMark/>
          </w:tcPr>
          <w:p w14:paraId="52661F76" w14:textId="359E82B5" w:rsidR="00263886" w:rsidRPr="008E05DA" w:rsidRDefault="00740A4E"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60</w:t>
            </w:r>
          </w:p>
        </w:tc>
        <w:tc>
          <w:tcPr>
            <w:tcW w:w="389" w:type="pct"/>
            <w:gridSpan w:val="2"/>
            <w:noWrap/>
            <w:hideMark/>
          </w:tcPr>
          <w:p w14:paraId="32D1CBC8"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3583904C"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Tercelli 2024</w:t>
            </w:r>
          </w:p>
        </w:tc>
        <w:tc>
          <w:tcPr>
            <w:tcW w:w="825" w:type="pct"/>
            <w:hideMark/>
          </w:tcPr>
          <w:p w14:paraId="134388E1"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"...sadness over losing a space for them to discuss difficulties, which also reflects mourning for the breakdown of the relationship." (p. 183)</w:t>
            </w:r>
          </w:p>
        </w:tc>
        <w:tc>
          <w:tcPr>
            <w:tcW w:w="1312" w:type="pct"/>
            <w:hideMark/>
          </w:tcPr>
          <w:p w14:paraId="20E6EE57"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Some participants felt sadness over losing a space for them to discuss difficulties, which also reflects mourning for the breakdown of the relationship.</w:t>
            </w:r>
          </w:p>
        </w:tc>
        <w:tc>
          <w:tcPr>
            <w:tcW w:w="1312" w:type="pct"/>
            <w:hideMark/>
          </w:tcPr>
          <w:p w14:paraId="565247D6"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I found the end of therapy a bit sad. It was so comfortable for me, so positive that I would have liked to continue. I think if I was still living in London, I probably would have liked to continue (…) I think my partner and I are still so different, we still are not able to talk properly, as I would like to. The therapy space was a safe space for these conversations (Paul)</w:t>
            </w:r>
          </w:p>
        </w:tc>
        <w:tc>
          <w:tcPr>
            <w:tcW w:w="531" w:type="pct"/>
            <w:hideMark/>
          </w:tcPr>
          <w:p w14:paraId="2D9ABA7B"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Endings: Facing the Future Without a Safe Space</w:t>
            </w:r>
          </w:p>
        </w:tc>
      </w:tr>
      <w:tr w:rsidR="008E05DA" w:rsidRPr="000444A6" w14:paraId="0CDE7C28" w14:textId="77777777" w:rsidTr="00E133A1">
        <w:trPr>
          <w:cantSplit/>
          <w:trHeight w:val="2543"/>
        </w:trPr>
        <w:tc>
          <w:tcPr>
            <w:tcW w:w="291" w:type="pct"/>
            <w:noWrap/>
            <w:hideMark/>
          </w:tcPr>
          <w:p w14:paraId="65926B2D" w14:textId="284774A1" w:rsidR="00263886" w:rsidRPr="008E05DA" w:rsidRDefault="00740A4E"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lastRenderedPageBreak/>
              <w:t>61</w:t>
            </w:r>
          </w:p>
        </w:tc>
        <w:tc>
          <w:tcPr>
            <w:tcW w:w="389" w:type="pct"/>
            <w:gridSpan w:val="2"/>
            <w:noWrap/>
            <w:hideMark/>
          </w:tcPr>
          <w:p w14:paraId="3D267F0E"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08E51089"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Tercelli 2024</w:t>
            </w:r>
          </w:p>
        </w:tc>
        <w:tc>
          <w:tcPr>
            <w:tcW w:w="825" w:type="pct"/>
            <w:hideMark/>
          </w:tcPr>
          <w:p w14:paraId="56B80014"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"...therapy ‘unlocked the communication’ and enabled the couple to understand their ‘new reality’." (p. 186)</w:t>
            </w:r>
          </w:p>
        </w:tc>
        <w:tc>
          <w:tcPr>
            <w:tcW w:w="1312" w:type="pct"/>
            <w:hideMark/>
          </w:tcPr>
          <w:p w14:paraId="6BE7F4D3"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 therapy ‘unlocked the communication’ and enabled the couple to understand their ‘new reality’.</w:t>
            </w:r>
          </w:p>
        </w:tc>
        <w:tc>
          <w:tcPr>
            <w:tcW w:w="1312" w:type="pct"/>
            <w:hideMark/>
          </w:tcPr>
          <w:p w14:paraId="3CA842A1"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 xml:space="preserve">Therapy was a positive experience because it unlocked communication, we would go deeply in the conversation, we </w:t>
            </w:r>
            <w:proofErr w:type="gramStart"/>
            <w:r w:rsidRPr="008E05DA">
              <w:rPr>
                <w:rFonts w:ascii="Times New Roman" w:eastAsia="Times New Roman" w:hAnsi="Times New Roman" w:cs="Times New Roman"/>
                <w:color w:val="000000"/>
                <w:sz w:val="20"/>
                <w:szCs w:val="20"/>
                <w:lang w:val="en-US"/>
              </w:rPr>
              <w:t>discovered</w:t>
            </w:r>
            <w:proofErr w:type="gramEnd"/>
            <w:r w:rsidRPr="008E05DA">
              <w:rPr>
                <w:rFonts w:ascii="Times New Roman" w:eastAsia="Times New Roman" w:hAnsi="Times New Roman" w:cs="Times New Roman"/>
                <w:color w:val="000000"/>
                <w:sz w:val="20"/>
                <w:szCs w:val="20"/>
                <w:lang w:val="en-US"/>
              </w:rPr>
              <w:t xml:space="preserve"> and we confirmed through therapy that we were very different people in terms of aims and ways to look at life. I think through therapy we understood this concept of a new reality. It was a matter of time, conversations or words said, but absolutely it was therapy that unlocked this (Paul).</w:t>
            </w:r>
          </w:p>
        </w:tc>
        <w:tc>
          <w:tcPr>
            <w:tcW w:w="531" w:type="pct"/>
            <w:hideMark/>
          </w:tcPr>
          <w:p w14:paraId="1E10FD9F"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Holding onto the Learning from Therapy and Moving Forward as a Couple</w:t>
            </w:r>
          </w:p>
        </w:tc>
      </w:tr>
      <w:tr w:rsidR="008E05DA" w:rsidRPr="000444A6" w14:paraId="3E8A8CA5" w14:textId="77777777" w:rsidTr="00E133A1">
        <w:trPr>
          <w:cantSplit/>
          <w:trHeight w:val="2602"/>
        </w:trPr>
        <w:tc>
          <w:tcPr>
            <w:tcW w:w="291" w:type="pct"/>
            <w:noWrap/>
            <w:hideMark/>
          </w:tcPr>
          <w:p w14:paraId="4E4DB145" w14:textId="26153B56" w:rsidR="00263886" w:rsidRPr="008E05DA" w:rsidRDefault="00740A4E"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62</w:t>
            </w:r>
          </w:p>
        </w:tc>
        <w:tc>
          <w:tcPr>
            <w:tcW w:w="389" w:type="pct"/>
            <w:gridSpan w:val="2"/>
            <w:noWrap/>
            <w:hideMark/>
          </w:tcPr>
          <w:p w14:paraId="15967A63"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48E1E508"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Valkonen 2011</w:t>
            </w:r>
          </w:p>
        </w:tc>
        <w:tc>
          <w:tcPr>
            <w:tcW w:w="825" w:type="pct"/>
            <w:hideMark/>
          </w:tcPr>
          <w:p w14:paraId="1D1C3F2C"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"Psychotherapy helped her to organize her somehow fragmented inner narrative with an increased understanding of her life history, which in her case led also to increased autonomy and agency." (p. 235)</w:t>
            </w:r>
          </w:p>
        </w:tc>
        <w:tc>
          <w:tcPr>
            <w:tcW w:w="1312" w:type="pct"/>
            <w:hideMark/>
          </w:tcPr>
          <w:p w14:paraId="5FB0379A"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Psychotherapy helped her to organize her somehow fragmented inner narrative with an increased understanding of her life history, which in her case led also to increased autonomy and agency.</w:t>
            </w:r>
          </w:p>
        </w:tc>
        <w:tc>
          <w:tcPr>
            <w:tcW w:w="1312" w:type="pct"/>
            <w:hideMark/>
          </w:tcPr>
          <w:p w14:paraId="0651E6C4" w14:textId="77777777" w:rsidR="00263886" w:rsidRPr="008E05DA" w:rsidRDefault="00263886" w:rsidP="006C1BFF">
            <w:pPr>
              <w:rPr>
                <w:rFonts w:ascii="Times New Roman" w:eastAsia="Times New Roman" w:hAnsi="Times New Roman" w:cs="Times New Roman"/>
                <w:color w:val="000000"/>
                <w:sz w:val="20"/>
                <w:szCs w:val="20"/>
                <w:lang w:val="en-US"/>
              </w:rPr>
            </w:pPr>
            <w:proofErr w:type="gramStart"/>
            <w:r w:rsidRPr="008E05DA">
              <w:rPr>
                <w:rFonts w:ascii="Times New Roman" w:eastAsia="Times New Roman" w:hAnsi="Times New Roman" w:cs="Times New Roman"/>
                <w:color w:val="000000"/>
                <w:sz w:val="20"/>
                <w:szCs w:val="20"/>
                <w:lang w:val="en-US"/>
              </w:rPr>
              <w:t>So</w:t>
            </w:r>
            <w:proofErr w:type="gramEnd"/>
            <w:r w:rsidRPr="008E05DA">
              <w:rPr>
                <w:rFonts w:ascii="Times New Roman" w:eastAsia="Times New Roman" w:hAnsi="Times New Roman" w:cs="Times New Roman"/>
                <w:color w:val="000000"/>
                <w:sz w:val="20"/>
                <w:szCs w:val="20"/>
                <w:lang w:val="en-US"/>
              </w:rPr>
              <w:t xml:space="preserve"> the feelings of inferiority had disappeared and then being myself . . . I think such a thing has come more forward. [Psychotherapy] has brought such a new perspective to almost everything, one is seeing things more realistically than before.</w:t>
            </w:r>
          </w:p>
        </w:tc>
        <w:tc>
          <w:tcPr>
            <w:tcW w:w="531" w:type="pct"/>
            <w:hideMark/>
          </w:tcPr>
          <w:p w14:paraId="0F0E9C30"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Progressing Inner Narrative</w:t>
            </w:r>
          </w:p>
        </w:tc>
      </w:tr>
      <w:tr w:rsidR="008E05DA" w:rsidRPr="000444A6" w14:paraId="66669700" w14:textId="77777777" w:rsidTr="00E133A1">
        <w:trPr>
          <w:cantSplit/>
          <w:trHeight w:val="2464"/>
        </w:trPr>
        <w:tc>
          <w:tcPr>
            <w:tcW w:w="291" w:type="pct"/>
            <w:noWrap/>
            <w:hideMark/>
          </w:tcPr>
          <w:p w14:paraId="64425A0D" w14:textId="1EA53E4C" w:rsidR="00263886" w:rsidRPr="008E05DA" w:rsidRDefault="00740A4E"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63</w:t>
            </w:r>
          </w:p>
        </w:tc>
        <w:tc>
          <w:tcPr>
            <w:tcW w:w="389" w:type="pct"/>
            <w:gridSpan w:val="2"/>
            <w:noWrap/>
            <w:hideMark/>
          </w:tcPr>
          <w:p w14:paraId="608582D5"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7CF9049C"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Valkonen 2011</w:t>
            </w:r>
          </w:p>
        </w:tc>
        <w:tc>
          <w:tcPr>
            <w:tcW w:w="825" w:type="pct"/>
            <w:hideMark/>
          </w:tcPr>
          <w:p w14:paraId="7832CFB3" w14:textId="77777777"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"Satisfied with her psychotherapy and with her therapist and that is why she felt a bit ambivalent about ending her treatment. Now she felt that she did not want to leave her agency to the therapy" (p. 235)</w:t>
            </w:r>
          </w:p>
        </w:tc>
        <w:tc>
          <w:tcPr>
            <w:tcW w:w="1312" w:type="pct"/>
            <w:hideMark/>
          </w:tcPr>
          <w:p w14:paraId="50570FF8"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Satisfied with her psychotherapy and with her therapist and that is why she felt a bit ambivalent about ending her treatment. Now she felt that she did not want to leave her agency to the therapy</w:t>
            </w:r>
          </w:p>
        </w:tc>
        <w:tc>
          <w:tcPr>
            <w:tcW w:w="1312" w:type="pct"/>
            <w:hideMark/>
          </w:tcPr>
          <w:p w14:paraId="370C865E"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On the other hand, I thought sometimes that it’s good that it [psychotherapy] ended. You couldn’t continue it forever (. . .) you want to cope by yourself in the end.</w:t>
            </w:r>
          </w:p>
        </w:tc>
        <w:tc>
          <w:tcPr>
            <w:tcW w:w="531" w:type="pct"/>
            <w:hideMark/>
          </w:tcPr>
          <w:p w14:paraId="768BA5DA"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Progressing Inner Narrative</w:t>
            </w:r>
          </w:p>
        </w:tc>
      </w:tr>
      <w:tr w:rsidR="008E05DA" w:rsidRPr="000444A6" w14:paraId="5BCEF640" w14:textId="77777777" w:rsidTr="00E133A1">
        <w:trPr>
          <w:cantSplit/>
        </w:trPr>
        <w:tc>
          <w:tcPr>
            <w:tcW w:w="291" w:type="pct"/>
            <w:noWrap/>
            <w:hideMark/>
          </w:tcPr>
          <w:p w14:paraId="08BBD01E" w14:textId="25A75E53" w:rsidR="00263886" w:rsidRPr="008E05DA" w:rsidRDefault="00740A4E" w:rsidP="006C1BFF">
            <w:pPr>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lastRenderedPageBreak/>
              <w:t>64</w:t>
            </w:r>
          </w:p>
        </w:tc>
        <w:tc>
          <w:tcPr>
            <w:tcW w:w="389" w:type="pct"/>
            <w:gridSpan w:val="2"/>
            <w:noWrap/>
            <w:hideMark/>
          </w:tcPr>
          <w:p w14:paraId="282BBEB4" w14:textId="77777777" w:rsidR="00263886" w:rsidRPr="008E05DA" w:rsidRDefault="00263886" w:rsidP="008E05DA">
            <w:pPr>
              <w:ind w:left="-107"/>
              <w:jc w:val="center"/>
              <w:rPr>
                <w:rFonts w:ascii="Times New Roman" w:eastAsia="Times New Roman" w:hAnsi="Times New Roman" w:cs="Times New Roman"/>
                <w:color w:val="0C0D0E"/>
                <w:sz w:val="20"/>
                <w:szCs w:val="20"/>
                <w:lang w:val="en-US"/>
              </w:rPr>
            </w:pPr>
            <w:r w:rsidRPr="008E05DA">
              <w:rPr>
                <w:rFonts w:ascii="Times New Roman" w:eastAsia="Times New Roman" w:hAnsi="Times New Roman" w:cs="Times New Roman"/>
                <w:color w:val="0C0D0E"/>
                <w:sz w:val="20"/>
                <w:szCs w:val="20"/>
                <w:lang w:val="en-US"/>
              </w:rPr>
              <w:t>Unequivocal</w:t>
            </w:r>
          </w:p>
        </w:tc>
        <w:tc>
          <w:tcPr>
            <w:tcW w:w="340" w:type="pct"/>
            <w:hideMark/>
          </w:tcPr>
          <w:p w14:paraId="313FD4E3" w14:textId="77777777" w:rsidR="00263886" w:rsidRPr="008E05DA" w:rsidRDefault="00263886" w:rsidP="008E05DA">
            <w:pPr>
              <w:ind w:left="-44"/>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Valkonen 2011</w:t>
            </w:r>
          </w:p>
        </w:tc>
        <w:tc>
          <w:tcPr>
            <w:tcW w:w="825" w:type="pct"/>
            <w:hideMark/>
          </w:tcPr>
          <w:p w14:paraId="6267AD8A" w14:textId="7D111FDB" w:rsidR="00263886" w:rsidRPr="008E05DA" w:rsidRDefault="00263886" w:rsidP="008E05DA">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 therapist’s behavior was quite confusing to Sari and she was not aware of the aims of psychotherapy" (p. 237)</w:t>
            </w:r>
          </w:p>
        </w:tc>
        <w:tc>
          <w:tcPr>
            <w:tcW w:w="1312" w:type="pct"/>
            <w:hideMark/>
          </w:tcPr>
          <w:p w14:paraId="3E796611" w14:textId="77777777" w:rsidR="00263886" w:rsidRPr="008E05DA" w:rsidRDefault="00263886" w:rsidP="008E05DA">
            <w:pPr>
              <w:ind w:right="-109"/>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The therapist’s behavior was quite confusing to Sari and she was not aware of the aims of psychotherapy</w:t>
            </w:r>
          </w:p>
        </w:tc>
        <w:tc>
          <w:tcPr>
            <w:tcW w:w="1312" w:type="pct"/>
            <w:hideMark/>
          </w:tcPr>
          <w:p w14:paraId="524D7955"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At the beginning, I didn’t like it at all. It was somehow terribly . . . somehow it felt quite stupid in my opinion. I had to even ask from him [therapist] what was the meaning of it, what should I do there.</w:t>
            </w:r>
          </w:p>
        </w:tc>
        <w:tc>
          <w:tcPr>
            <w:tcW w:w="531" w:type="pct"/>
            <w:noWrap/>
            <w:hideMark/>
          </w:tcPr>
          <w:p w14:paraId="0134A5F2" w14:textId="77777777" w:rsidR="00263886" w:rsidRPr="008E05DA" w:rsidRDefault="00263886" w:rsidP="006C1BFF">
            <w:pPr>
              <w:rPr>
                <w:rFonts w:ascii="Times New Roman" w:eastAsia="Times New Roman" w:hAnsi="Times New Roman" w:cs="Times New Roman"/>
                <w:color w:val="000000"/>
                <w:sz w:val="20"/>
                <w:szCs w:val="20"/>
                <w:lang w:val="en-US"/>
              </w:rPr>
            </w:pPr>
            <w:r w:rsidRPr="008E05DA">
              <w:rPr>
                <w:rFonts w:ascii="Times New Roman" w:eastAsia="Times New Roman" w:hAnsi="Times New Roman" w:cs="Times New Roman"/>
                <w:color w:val="000000"/>
                <w:sz w:val="20"/>
                <w:szCs w:val="20"/>
                <w:lang w:val="en-US"/>
              </w:rPr>
              <w:t>Changing Inner Narrative</w:t>
            </w:r>
          </w:p>
        </w:tc>
      </w:tr>
    </w:tbl>
    <w:p w14:paraId="3D2294E4" w14:textId="77777777" w:rsidR="0009113B" w:rsidRPr="00FA2350" w:rsidRDefault="0009113B" w:rsidP="00E8462D">
      <w:pPr>
        <w:rPr>
          <w:sz w:val="20"/>
          <w:szCs w:val="20"/>
        </w:rPr>
      </w:pPr>
    </w:p>
    <w:sectPr w:rsidR="0009113B" w:rsidRPr="00FA2350" w:rsidSect="008E05DA">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F2CC7" w14:textId="77777777" w:rsidR="00EE0254" w:rsidRDefault="00EE0254" w:rsidP="001F74DF">
      <w:pPr>
        <w:spacing w:after="0" w:line="240" w:lineRule="auto"/>
      </w:pPr>
      <w:r>
        <w:separator/>
      </w:r>
    </w:p>
    <w:p w14:paraId="1695B313" w14:textId="77777777" w:rsidR="00EE0254" w:rsidRDefault="00EE0254"/>
    <w:p w14:paraId="08039F38" w14:textId="77777777" w:rsidR="00EE0254" w:rsidRDefault="00EE0254" w:rsidP="00A806B7"/>
  </w:endnote>
  <w:endnote w:type="continuationSeparator" w:id="0">
    <w:p w14:paraId="2E463BC3" w14:textId="77777777" w:rsidR="00EE0254" w:rsidRDefault="00EE0254" w:rsidP="001F74DF">
      <w:pPr>
        <w:spacing w:after="0" w:line="240" w:lineRule="auto"/>
      </w:pPr>
      <w:r>
        <w:continuationSeparator/>
      </w:r>
    </w:p>
    <w:p w14:paraId="576F6488" w14:textId="77777777" w:rsidR="00EE0254" w:rsidRDefault="00EE0254"/>
    <w:p w14:paraId="67709430" w14:textId="77777777" w:rsidR="00EE0254" w:rsidRDefault="00EE0254" w:rsidP="00A806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rebuchet MS">
    <w:panose1 w:val="020B0603020202020204"/>
    <w:charset w:val="00"/>
    <w:family w:val="swiss"/>
    <w:pitch w:val="variable"/>
    <w:sig w:usb0="000006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81192273"/>
      <w:docPartObj>
        <w:docPartGallery w:val="Page Numbers (Bottom of Page)"/>
        <w:docPartUnique/>
      </w:docPartObj>
    </w:sdtPr>
    <w:sdtEndPr>
      <w:rPr>
        <w:rStyle w:val="PageNumber"/>
      </w:rPr>
    </w:sdtEndPr>
    <w:sdtContent>
      <w:p w14:paraId="0522AB0F" w14:textId="4547273F" w:rsidR="000444A6" w:rsidRDefault="000444A6" w:rsidP="006C1BF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739F1">
          <w:rPr>
            <w:rStyle w:val="PageNumber"/>
            <w:noProof/>
          </w:rPr>
          <w:t>1</w:t>
        </w:r>
        <w:r>
          <w:rPr>
            <w:rStyle w:val="PageNumber"/>
          </w:rPr>
          <w:fldChar w:fldCharType="end"/>
        </w:r>
      </w:p>
    </w:sdtContent>
  </w:sdt>
  <w:p w14:paraId="1E091A52" w14:textId="77777777" w:rsidR="000444A6" w:rsidRDefault="000444A6" w:rsidP="006C1BFF">
    <w:pPr>
      <w:pStyle w:val="Footer"/>
      <w:ind w:right="360"/>
    </w:pPr>
  </w:p>
  <w:p w14:paraId="5593F037" w14:textId="77777777" w:rsidR="000444A6" w:rsidRDefault="000444A6"/>
  <w:p w14:paraId="25F1E3D5" w14:textId="77777777" w:rsidR="000444A6" w:rsidRDefault="000444A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A8EE9" w14:textId="2B2C56A5" w:rsidR="000444A6" w:rsidRDefault="000444A6" w:rsidP="0005639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F8E7D" w14:textId="77777777" w:rsidR="00EE0254" w:rsidRDefault="00EE0254" w:rsidP="001F74DF">
      <w:pPr>
        <w:spacing w:after="0" w:line="240" w:lineRule="auto"/>
      </w:pPr>
      <w:r>
        <w:separator/>
      </w:r>
    </w:p>
    <w:p w14:paraId="0989FED3" w14:textId="77777777" w:rsidR="00EE0254" w:rsidRDefault="00EE0254"/>
    <w:p w14:paraId="0E018B9C" w14:textId="77777777" w:rsidR="00EE0254" w:rsidRDefault="00EE0254" w:rsidP="00A806B7"/>
  </w:footnote>
  <w:footnote w:type="continuationSeparator" w:id="0">
    <w:p w14:paraId="2A4C7AD1" w14:textId="77777777" w:rsidR="00EE0254" w:rsidRDefault="00EE0254" w:rsidP="001F74DF">
      <w:pPr>
        <w:spacing w:after="0" w:line="240" w:lineRule="auto"/>
      </w:pPr>
      <w:r>
        <w:continuationSeparator/>
      </w:r>
    </w:p>
    <w:p w14:paraId="53107C6A" w14:textId="77777777" w:rsidR="00EE0254" w:rsidRDefault="00EE0254"/>
    <w:p w14:paraId="3A81DC34" w14:textId="77777777" w:rsidR="00EE0254" w:rsidRDefault="00EE0254" w:rsidP="00A806B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9B0D7E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B55992"/>
    <w:multiLevelType w:val="hybridMultilevel"/>
    <w:tmpl w:val="ED24FFEC"/>
    <w:lvl w:ilvl="0" w:tplc="3912F92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391B5E"/>
    <w:multiLevelType w:val="hybridMultilevel"/>
    <w:tmpl w:val="5C020E04"/>
    <w:lvl w:ilvl="0" w:tplc="D2C0C742">
      <w:start w:val="1"/>
      <w:numFmt w:val="bullet"/>
      <w:lvlText w:val=""/>
      <w:lvlJc w:val="left"/>
      <w:pPr>
        <w:ind w:left="720" w:hanging="360"/>
      </w:pPr>
      <w:rPr>
        <w:rFonts w:ascii="Symbol" w:hAnsi="Symbol" w:hint="default"/>
        <w:b w:val="0"/>
        <w:i w:val="0"/>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37578E"/>
    <w:multiLevelType w:val="hybridMultilevel"/>
    <w:tmpl w:val="C7D24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5A191D"/>
    <w:multiLevelType w:val="hybridMultilevel"/>
    <w:tmpl w:val="875AEB24"/>
    <w:lvl w:ilvl="0" w:tplc="3732F0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5E7138"/>
    <w:multiLevelType w:val="multilevel"/>
    <w:tmpl w:val="6728C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8E0753"/>
    <w:multiLevelType w:val="multilevel"/>
    <w:tmpl w:val="3EF6B2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8A80C12"/>
    <w:multiLevelType w:val="hybridMultilevel"/>
    <w:tmpl w:val="5C56EB28"/>
    <w:lvl w:ilvl="0" w:tplc="3912F92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C8370F"/>
    <w:multiLevelType w:val="hybridMultilevel"/>
    <w:tmpl w:val="2B4A1D88"/>
    <w:lvl w:ilvl="0" w:tplc="3912F92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6F79FC"/>
    <w:multiLevelType w:val="hybridMultilevel"/>
    <w:tmpl w:val="C6B6AA82"/>
    <w:lvl w:ilvl="0" w:tplc="CF36028A">
      <w:start w:val="7"/>
      <w:numFmt w:val="bullet"/>
      <w:lvlText w:val="-"/>
      <w:lvlJc w:val="left"/>
      <w:pPr>
        <w:ind w:left="420" w:hanging="360"/>
      </w:pPr>
      <w:rPr>
        <w:rFonts w:ascii="Trebuchet MS" w:eastAsiaTheme="minorHAnsi" w:hAnsi="Trebuchet MS" w:cstheme="minorBid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15:restartNumberingAfterBreak="0">
    <w:nsid w:val="29B1331C"/>
    <w:multiLevelType w:val="multilevel"/>
    <w:tmpl w:val="FB187E42"/>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FB57522"/>
    <w:multiLevelType w:val="multilevel"/>
    <w:tmpl w:val="EA6CEAFA"/>
    <w:lvl w:ilvl="0">
      <w:start w:val="3"/>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6"/>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A562FCE"/>
    <w:multiLevelType w:val="hybridMultilevel"/>
    <w:tmpl w:val="7BF28E7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F3B7C7A"/>
    <w:multiLevelType w:val="hybridMultilevel"/>
    <w:tmpl w:val="CF8CD4CE"/>
    <w:lvl w:ilvl="0" w:tplc="18F86284">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B8742B"/>
    <w:multiLevelType w:val="hybridMultilevel"/>
    <w:tmpl w:val="C9101FEA"/>
    <w:lvl w:ilvl="0" w:tplc="D2C0C742">
      <w:start w:val="1"/>
      <w:numFmt w:val="bullet"/>
      <w:lvlText w:val=""/>
      <w:lvlJc w:val="left"/>
      <w:pPr>
        <w:ind w:left="773" w:hanging="360"/>
      </w:pPr>
      <w:rPr>
        <w:rFonts w:ascii="Symbol" w:hAnsi="Symbol" w:hint="default"/>
        <w:b w:val="0"/>
        <w:i w:val="0"/>
        <w:color w:val="auto"/>
        <w:sz w:val="20"/>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15" w15:restartNumberingAfterBreak="0">
    <w:nsid w:val="47A54AF7"/>
    <w:multiLevelType w:val="multilevel"/>
    <w:tmpl w:val="6728C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9603402"/>
    <w:multiLevelType w:val="hybridMultilevel"/>
    <w:tmpl w:val="F29C1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B66D32"/>
    <w:multiLevelType w:val="hybridMultilevel"/>
    <w:tmpl w:val="5E7EA2C0"/>
    <w:lvl w:ilvl="0" w:tplc="D2C0C742">
      <w:start w:val="1"/>
      <w:numFmt w:val="bullet"/>
      <w:lvlText w:val=""/>
      <w:lvlJc w:val="left"/>
      <w:pPr>
        <w:ind w:left="720" w:hanging="360"/>
      </w:pPr>
      <w:rPr>
        <w:rFonts w:ascii="Symbol" w:hAnsi="Symbol" w:hint="default"/>
        <w:b w:val="0"/>
        <w:i w:val="0"/>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ED0083"/>
    <w:multiLevelType w:val="hybridMultilevel"/>
    <w:tmpl w:val="8A10F9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BAC696A"/>
    <w:multiLevelType w:val="multilevel"/>
    <w:tmpl w:val="6728C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0B348E"/>
    <w:multiLevelType w:val="multilevel"/>
    <w:tmpl w:val="E8F24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68D4EE1"/>
    <w:multiLevelType w:val="multilevel"/>
    <w:tmpl w:val="C66247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BBA62A7"/>
    <w:multiLevelType w:val="hybridMultilevel"/>
    <w:tmpl w:val="9F76F28A"/>
    <w:lvl w:ilvl="0" w:tplc="2BC8E6F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5828C7"/>
    <w:multiLevelType w:val="hybridMultilevel"/>
    <w:tmpl w:val="198EC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0771514">
    <w:abstractNumId w:val="5"/>
  </w:num>
  <w:num w:numId="2" w16cid:durableId="163521387">
    <w:abstractNumId w:val="0"/>
  </w:num>
  <w:num w:numId="3" w16cid:durableId="1280333676">
    <w:abstractNumId w:val="10"/>
  </w:num>
  <w:num w:numId="4" w16cid:durableId="748772337">
    <w:abstractNumId w:val="11"/>
  </w:num>
  <w:num w:numId="5" w16cid:durableId="827481170">
    <w:abstractNumId w:val="16"/>
  </w:num>
  <w:num w:numId="6" w16cid:durableId="1397707949">
    <w:abstractNumId w:val="3"/>
  </w:num>
  <w:num w:numId="7" w16cid:durableId="1792168071">
    <w:abstractNumId w:val="15"/>
  </w:num>
  <w:num w:numId="8" w16cid:durableId="863716181">
    <w:abstractNumId w:val="19"/>
  </w:num>
  <w:num w:numId="9" w16cid:durableId="1495028765">
    <w:abstractNumId w:val="18"/>
  </w:num>
  <w:num w:numId="10" w16cid:durableId="1627392155">
    <w:abstractNumId w:val="22"/>
  </w:num>
  <w:num w:numId="11" w16cid:durableId="496384470">
    <w:abstractNumId w:val="20"/>
  </w:num>
  <w:num w:numId="12" w16cid:durableId="1317612515">
    <w:abstractNumId w:val="23"/>
  </w:num>
  <w:num w:numId="13" w16cid:durableId="1031414775">
    <w:abstractNumId w:val="8"/>
  </w:num>
  <w:num w:numId="14" w16cid:durableId="797838281">
    <w:abstractNumId w:val="7"/>
  </w:num>
  <w:num w:numId="15" w16cid:durableId="106510005">
    <w:abstractNumId w:val="1"/>
  </w:num>
  <w:num w:numId="16" w16cid:durableId="110515393">
    <w:abstractNumId w:val="21"/>
  </w:num>
  <w:num w:numId="17" w16cid:durableId="291711318">
    <w:abstractNumId w:val="6"/>
  </w:num>
  <w:num w:numId="18" w16cid:durableId="1288197872">
    <w:abstractNumId w:val="13"/>
  </w:num>
  <w:num w:numId="19" w16cid:durableId="1651908340">
    <w:abstractNumId w:val="2"/>
  </w:num>
  <w:num w:numId="20" w16cid:durableId="1069577245">
    <w:abstractNumId w:val="17"/>
  </w:num>
  <w:num w:numId="21" w16cid:durableId="1129010827">
    <w:abstractNumId w:val="14"/>
  </w:num>
  <w:num w:numId="22" w16cid:durableId="1304041267">
    <w:abstractNumId w:val="4"/>
  </w:num>
  <w:num w:numId="23" w16cid:durableId="1567378679">
    <w:abstractNumId w:val="9"/>
  </w:num>
  <w:num w:numId="24" w16cid:durableId="8946622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PA 7th&lt;/Style&gt;&lt;LeftDelim&gt;{&lt;/LeftDelim&gt;&lt;RightDelim&gt;}&lt;/RightDelim&gt;&lt;FontName&gt;Trebuchet MS&lt;/FontName&gt;&lt;FontSize&gt;12&lt;/FontSize&gt;&lt;ReflistTitle&gt;References&lt;/ReflistTitle&gt;&lt;StartingRefnum&gt;1&lt;/StartingRefnum&gt;&lt;FirstLineIndent&gt;0&lt;/FirstLineIndent&gt;&lt;HangingIndent&gt;720&lt;/HangingIndent&gt;&lt;LineSpacing&gt;0&lt;/LineSpacing&gt;&lt;SpaceAfter&gt;0&lt;/SpaceAfter&gt;&lt;/ENLayout&gt;"/>
    <w:docVar w:name="EN.Libraries" w:val="&lt;Libraries&gt;&lt;/Libraries&gt;"/>
    <w:docVar w:name="EN.UseJSCitationFormat" w:val="True"/>
  </w:docVars>
  <w:rsids>
    <w:rsidRoot w:val="00B771F2"/>
    <w:rsid w:val="00001B0E"/>
    <w:rsid w:val="000041FA"/>
    <w:rsid w:val="0000571E"/>
    <w:rsid w:val="00005C58"/>
    <w:rsid w:val="000071E9"/>
    <w:rsid w:val="00007E56"/>
    <w:rsid w:val="000124C4"/>
    <w:rsid w:val="00014B56"/>
    <w:rsid w:val="00014C81"/>
    <w:rsid w:val="000153D0"/>
    <w:rsid w:val="00016373"/>
    <w:rsid w:val="00017D21"/>
    <w:rsid w:val="00021B27"/>
    <w:rsid w:val="00022F94"/>
    <w:rsid w:val="00027669"/>
    <w:rsid w:val="00027EB2"/>
    <w:rsid w:val="0003051F"/>
    <w:rsid w:val="00031E9A"/>
    <w:rsid w:val="00032BAB"/>
    <w:rsid w:val="00033097"/>
    <w:rsid w:val="00033E3E"/>
    <w:rsid w:val="000340BA"/>
    <w:rsid w:val="00034DC0"/>
    <w:rsid w:val="00042A98"/>
    <w:rsid w:val="00043072"/>
    <w:rsid w:val="000444A6"/>
    <w:rsid w:val="000460CE"/>
    <w:rsid w:val="0004734A"/>
    <w:rsid w:val="00050481"/>
    <w:rsid w:val="00051A3F"/>
    <w:rsid w:val="00053B28"/>
    <w:rsid w:val="000543CB"/>
    <w:rsid w:val="00054FA4"/>
    <w:rsid w:val="00056394"/>
    <w:rsid w:val="000577D4"/>
    <w:rsid w:val="00061E6D"/>
    <w:rsid w:val="000621BB"/>
    <w:rsid w:val="00063073"/>
    <w:rsid w:val="00063280"/>
    <w:rsid w:val="00063414"/>
    <w:rsid w:val="000648A3"/>
    <w:rsid w:val="00065141"/>
    <w:rsid w:val="00065DD2"/>
    <w:rsid w:val="000668A1"/>
    <w:rsid w:val="00066C74"/>
    <w:rsid w:val="00066CE6"/>
    <w:rsid w:val="00074207"/>
    <w:rsid w:val="00074336"/>
    <w:rsid w:val="00075B87"/>
    <w:rsid w:val="000805D7"/>
    <w:rsid w:val="000861A1"/>
    <w:rsid w:val="0009057E"/>
    <w:rsid w:val="0009080F"/>
    <w:rsid w:val="0009113B"/>
    <w:rsid w:val="000917F6"/>
    <w:rsid w:val="00092575"/>
    <w:rsid w:val="00096858"/>
    <w:rsid w:val="00097C2C"/>
    <w:rsid w:val="000A2CFC"/>
    <w:rsid w:val="000A5D82"/>
    <w:rsid w:val="000A60EB"/>
    <w:rsid w:val="000A6D8A"/>
    <w:rsid w:val="000A6DBA"/>
    <w:rsid w:val="000A6E93"/>
    <w:rsid w:val="000B0464"/>
    <w:rsid w:val="000B170C"/>
    <w:rsid w:val="000B33EF"/>
    <w:rsid w:val="000B727A"/>
    <w:rsid w:val="000B7F0F"/>
    <w:rsid w:val="000C013E"/>
    <w:rsid w:val="000C0518"/>
    <w:rsid w:val="000C1FE4"/>
    <w:rsid w:val="000C31FB"/>
    <w:rsid w:val="000C5DEF"/>
    <w:rsid w:val="000D580E"/>
    <w:rsid w:val="000D5B07"/>
    <w:rsid w:val="000D7532"/>
    <w:rsid w:val="000E046B"/>
    <w:rsid w:val="000E1747"/>
    <w:rsid w:val="000E2FD1"/>
    <w:rsid w:val="000E3A84"/>
    <w:rsid w:val="000E4202"/>
    <w:rsid w:val="000E5935"/>
    <w:rsid w:val="000E6A83"/>
    <w:rsid w:val="000F2B20"/>
    <w:rsid w:val="000F2FF6"/>
    <w:rsid w:val="000F3F71"/>
    <w:rsid w:val="000F4FE7"/>
    <w:rsid w:val="000F5087"/>
    <w:rsid w:val="000F6ED3"/>
    <w:rsid w:val="000F706A"/>
    <w:rsid w:val="000F77B8"/>
    <w:rsid w:val="00106857"/>
    <w:rsid w:val="00107650"/>
    <w:rsid w:val="00113B81"/>
    <w:rsid w:val="0011473C"/>
    <w:rsid w:val="00121F82"/>
    <w:rsid w:val="00124869"/>
    <w:rsid w:val="00125A8F"/>
    <w:rsid w:val="00126F11"/>
    <w:rsid w:val="00127EA9"/>
    <w:rsid w:val="001307CC"/>
    <w:rsid w:val="0013093E"/>
    <w:rsid w:val="00141822"/>
    <w:rsid w:val="00146034"/>
    <w:rsid w:val="001478F1"/>
    <w:rsid w:val="00151181"/>
    <w:rsid w:val="001511AD"/>
    <w:rsid w:val="00151B5B"/>
    <w:rsid w:val="001537DB"/>
    <w:rsid w:val="00156411"/>
    <w:rsid w:val="00157911"/>
    <w:rsid w:val="00160A81"/>
    <w:rsid w:val="001626F5"/>
    <w:rsid w:val="001632FF"/>
    <w:rsid w:val="00164404"/>
    <w:rsid w:val="001661BC"/>
    <w:rsid w:val="00167D10"/>
    <w:rsid w:val="00170C70"/>
    <w:rsid w:val="001717AC"/>
    <w:rsid w:val="00172D6F"/>
    <w:rsid w:val="00176D39"/>
    <w:rsid w:val="001805F0"/>
    <w:rsid w:val="00180A84"/>
    <w:rsid w:val="001812D5"/>
    <w:rsid w:val="00184FEF"/>
    <w:rsid w:val="00185D86"/>
    <w:rsid w:val="00190FEB"/>
    <w:rsid w:val="001949BA"/>
    <w:rsid w:val="00196221"/>
    <w:rsid w:val="00197F4E"/>
    <w:rsid w:val="001A0493"/>
    <w:rsid w:val="001A161C"/>
    <w:rsid w:val="001A1F8C"/>
    <w:rsid w:val="001A2E2F"/>
    <w:rsid w:val="001B0676"/>
    <w:rsid w:val="001B3F69"/>
    <w:rsid w:val="001B55FE"/>
    <w:rsid w:val="001B66BE"/>
    <w:rsid w:val="001B7189"/>
    <w:rsid w:val="001B71B3"/>
    <w:rsid w:val="001B7848"/>
    <w:rsid w:val="001C4161"/>
    <w:rsid w:val="001C481F"/>
    <w:rsid w:val="001D4044"/>
    <w:rsid w:val="001D66A5"/>
    <w:rsid w:val="001E05BD"/>
    <w:rsid w:val="001E1028"/>
    <w:rsid w:val="001E16A3"/>
    <w:rsid w:val="001E27CE"/>
    <w:rsid w:val="001E2890"/>
    <w:rsid w:val="001E60E1"/>
    <w:rsid w:val="001E6791"/>
    <w:rsid w:val="001E7394"/>
    <w:rsid w:val="001F1F8D"/>
    <w:rsid w:val="001F2E1F"/>
    <w:rsid w:val="001F4CE4"/>
    <w:rsid w:val="001F74DF"/>
    <w:rsid w:val="001F7526"/>
    <w:rsid w:val="002014A4"/>
    <w:rsid w:val="00201C5D"/>
    <w:rsid w:val="002038FF"/>
    <w:rsid w:val="00206E90"/>
    <w:rsid w:val="00207903"/>
    <w:rsid w:val="00207B43"/>
    <w:rsid w:val="00210200"/>
    <w:rsid w:val="00210885"/>
    <w:rsid w:val="00210CCE"/>
    <w:rsid w:val="00214125"/>
    <w:rsid w:val="0021413B"/>
    <w:rsid w:val="00220CCE"/>
    <w:rsid w:val="002254C2"/>
    <w:rsid w:val="00227BEC"/>
    <w:rsid w:val="00231A9D"/>
    <w:rsid w:val="00231AFD"/>
    <w:rsid w:val="0023414C"/>
    <w:rsid w:val="00236019"/>
    <w:rsid w:val="002373E5"/>
    <w:rsid w:val="002376F6"/>
    <w:rsid w:val="002417A2"/>
    <w:rsid w:val="00246E3D"/>
    <w:rsid w:val="00246F3E"/>
    <w:rsid w:val="002501E2"/>
    <w:rsid w:val="002523B0"/>
    <w:rsid w:val="00255302"/>
    <w:rsid w:val="00255991"/>
    <w:rsid w:val="00255CDB"/>
    <w:rsid w:val="00256D88"/>
    <w:rsid w:val="00257964"/>
    <w:rsid w:val="00262A6F"/>
    <w:rsid w:val="00263886"/>
    <w:rsid w:val="00272730"/>
    <w:rsid w:val="00272FDC"/>
    <w:rsid w:val="00274350"/>
    <w:rsid w:val="0027526D"/>
    <w:rsid w:val="00276DE7"/>
    <w:rsid w:val="002770FC"/>
    <w:rsid w:val="00283B4E"/>
    <w:rsid w:val="00283F05"/>
    <w:rsid w:val="00284A37"/>
    <w:rsid w:val="002870A1"/>
    <w:rsid w:val="0028785E"/>
    <w:rsid w:val="00290B38"/>
    <w:rsid w:val="00292A67"/>
    <w:rsid w:val="002969C2"/>
    <w:rsid w:val="002A2BF0"/>
    <w:rsid w:val="002A349A"/>
    <w:rsid w:val="002A4645"/>
    <w:rsid w:val="002A48DD"/>
    <w:rsid w:val="002A4E25"/>
    <w:rsid w:val="002B1BF0"/>
    <w:rsid w:val="002B41BD"/>
    <w:rsid w:val="002B603F"/>
    <w:rsid w:val="002B7EA5"/>
    <w:rsid w:val="002C0D01"/>
    <w:rsid w:val="002C33C9"/>
    <w:rsid w:val="002C4CA2"/>
    <w:rsid w:val="002C6B0D"/>
    <w:rsid w:val="002D3C69"/>
    <w:rsid w:val="002D7327"/>
    <w:rsid w:val="002D7F91"/>
    <w:rsid w:val="002E0483"/>
    <w:rsid w:val="002E4B0A"/>
    <w:rsid w:val="002E5BF7"/>
    <w:rsid w:val="002E6895"/>
    <w:rsid w:val="002F2661"/>
    <w:rsid w:val="002F4459"/>
    <w:rsid w:val="002F5D99"/>
    <w:rsid w:val="00302006"/>
    <w:rsid w:val="003022EB"/>
    <w:rsid w:val="0030442D"/>
    <w:rsid w:val="00304A73"/>
    <w:rsid w:val="003079C1"/>
    <w:rsid w:val="00312216"/>
    <w:rsid w:val="0031532C"/>
    <w:rsid w:val="003159A3"/>
    <w:rsid w:val="00316518"/>
    <w:rsid w:val="00316F2B"/>
    <w:rsid w:val="00317844"/>
    <w:rsid w:val="003225BF"/>
    <w:rsid w:val="00322DBC"/>
    <w:rsid w:val="00323AEC"/>
    <w:rsid w:val="00324311"/>
    <w:rsid w:val="0032610A"/>
    <w:rsid w:val="00326BEE"/>
    <w:rsid w:val="00326EE6"/>
    <w:rsid w:val="003319FC"/>
    <w:rsid w:val="00332BEA"/>
    <w:rsid w:val="00334BB6"/>
    <w:rsid w:val="00334D7A"/>
    <w:rsid w:val="00335DED"/>
    <w:rsid w:val="00336136"/>
    <w:rsid w:val="00336427"/>
    <w:rsid w:val="00336BE4"/>
    <w:rsid w:val="003370EA"/>
    <w:rsid w:val="00340BC7"/>
    <w:rsid w:val="00342506"/>
    <w:rsid w:val="003427D1"/>
    <w:rsid w:val="00343743"/>
    <w:rsid w:val="00344BE5"/>
    <w:rsid w:val="00347D73"/>
    <w:rsid w:val="00352548"/>
    <w:rsid w:val="00352B80"/>
    <w:rsid w:val="00355169"/>
    <w:rsid w:val="00360C0F"/>
    <w:rsid w:val="003612D7"/>
    <w:rsid w:val="00361978"/>
    <w:rsid w:val="00367902"/>
    <w:rsid w:val="00370320"/>
    <w:rsid w:val="00377A68"/>
    <w:rsid w:val="0038062B"/>
    <w:rsid w:val="00380691"/>
    <w:rsid w:val="00380B0D"/>
    <w:rsid w:val="00383435"/>
    <w:rsid w:val="00384672"/>
    <w:rsid w:val="003859E0"/>
    <w:rsid w:val="00392F0D"/>
    <w:rsid w:val="00394125"/>
    <w:rsid w:val="003A0069"/>
    <w:rsid w:val="003A1170"/>
    <w:rsid w:val="003A18FB"/>
    <w:rsid w:val="003A197E"/>
    <w:rsid w:val="003A1B8F"/>
    <w:rsid w:val="003A2CA6"/>
    <w:rsid w:val="003A366F"/>
    <w:rsid w:val="003A3EDE"/>
    <w:rsid w:val="003A71EE"/>
    <w:rsid w:val="003A7FC4"/>
    <w:rsid w:val="003B34D5"/>
    <w:rsid w:val="003B6696"/>
    <w:rsid w:val="003B6EE4"/>
    <w:rsid w:val="003C0EFE"/>
    <w:rsid w:val="003C2A23"/>
    <w:rsid w:val="003C4AFA"/>
    <w:rsid w:val="003C4F23"/>
    <w:rsid w:val="003C507E"/>
    <w:rsid w:val="003C74F3"/>
    <w:rsid w:val="003D1397"/>
    <w:rsid w:val="003D2A6B"/>
    <w:rsid w:val="003D3BE1"/>
    <w:rsid w:val="003F2180"/>
    <w:rsid w:val="003F2BD9"/>
    <w:rsid w:val="003F6B3C"/>
    <w:rsid w:val="004018B8"/>
    <w:rsid w:val="00405A6D"/>
    <w:rsid w:val="00410D70"/>
    <w:rsid w:val="00413982"/>
    <w:rsid w:val="00415571"/>
    <w:rsid w:val="00420B32"/>
    <w:rsid w:val="00422464"/>
    <w:rsid w:val="00430498"/>
    <w:rsid w:val="00435402"/>
    <w:rsid w:val="0043611A"/>
    <w:rsid w:val="00440F7D"/>
    <w:rsid w:val="00441A93"/>
    <w:rsid w:val="00445A5B"/>
    <w:rsid w:val="004508F2"/>
    <w:rsid w:val="00451EEF"/>
    <w:rsid w:val="004543A1"/>
    <w:rsid w:val="00456036"/>
    <w:rsid w:val="00462020"/>
    <w:rsid w:val="004623FF"/>
    <w:rsid w:val="00464367"/>
    <w:rsid w:val="00465B96"/>
    <w:rsid w:val="0046647E"/>
    <w:rsid w:val="00470748"/>
    <w:rsid w:val="00471E47"/>
    <w:rsid w:val="004750D7"/>
    <w:rsid w:val="004755BD"/>
    <w:rsid w:val="004757D1"/>
    <w:rsid w:val="004760C5"/>
    <w:rsid w:val="00477B5E"/>
    <w:rsid w:val="00481B14"/>
    <w:rsid w:val="00481C1A"/>
    <w:rsid w:val="00482129"/>
    <w:rsid w:val="00482B5D"/>
    <w:rsid w:val="0049209F"/>
    <w:rsid w:val="00493D79"/>
    <w:rsid w:val="00494315"/>
    <w:rsid w:val="004A0DCC"/>
    <w:rsid w:val="004A1D14"/>
    <w:rsid w:val="004A2368"/>
    <w:rsid w:val="004A338C"/>
    <w:rsid w:val="004A3D53"/>
    <w:rsid w:val="004A488B"/>
    <w:rsid w:val="004B061F"/>
    <w:rsid w:val="004B1AC3"/>
    <w:rsid w:val="004B2863"/>
    <w:rsid w:val="004B2C9F"/>
    <w:rsid w:val="004B397B"/>
    <w:rsid w:val="004B4F70"/>
    <w:rsid w:val="004C0B8F"/>
    <w:rsid w:val="004C1E3A"/>
    <w:rsid w:val="004C39D8"/>
    <w:rsid w:val="004C49A8"/>
    <w:rsid w:val="004C4F9E"/>
    <w:rsid w:val="004C59F9"/>
    <w:rsid w:val="004C62DB"/>
    <w:rsid w:val="004D1DF5"/>
    <w:rsid w:val="004D2AB9"/>
    <w:rsid w:val="004D2ED6"/>
    <w:rsid w:val="004D2EEA"/>
    <w:rsid w:val="004D3948"/>
    <w:rsid w:val="004D3A3B"/>
    <w:rsid w:val="004D3C9A"/>
    <w:rsid w:val="004D595A"/>
    <w:rsid w:val="004D6AE5"/>
    <w:rsid w:val="004D73C1"/>
    <w:rsid w:val="004E025E"/>
    <w:rsid w:val="004E11E5"/>
    <w:rsid w:val="004E2B9F"/>
    <w:rsid w:val="004E7419"/>
    <w:rsid w:val="004F1ADC"/>
    <w:rsid w:val="004F38DE"/>
    <w:rsid w:val="004F4BB8"/>
    <w:rsid w:val="004F6857"/>
    <w:rsid w:val="004F6EC7"/>
    <w:rsid w:val="004F7908"/>
    <w:rsid w:val="0050050F"/>
    <w:rsid w:val="00502114"/>
    <w:rsid w:val="0050234E"/>
    <w:rsid w:val="00503E26"/>
    <w:rsid w:val="00505C0A"/>
    <w:rsid w:val="00507968"/>
    <w:rsid w:val="005105A1"/>
    <w:rsid w:val="0051177D"/>
    <w:rsid w:val="00511E6F"/>
    <w:rsid w:val="005128C3"/>
    <w:rsid w:val="005132E9"/>
    <w:rsid w:val="005159D2"/>
    <w:rsid w:val="005212F8"/>
    <w:rsid w:val="0052317C"/>
    <w:rsid w:val="00526FF5"/>
    <w:rsid w:val="00527722"/>
    <w:rsid w:val="00530548"/>
    <w:rsid w:val="00530682"/>
    <w:rsid w:val="0053158E"/>
    <w:rsid w:val="0053394C"/>
    <w:rsid w:val="00537004"/>
    <w:rsid w:val="005412D5"/>
    <w:rsid w:val="00541DC0"/>
    <w:rsid w:val="00543EFA"/>
    <w:rsid w:val="0054659C"/>
    <w:rsid w:val="0054724B"/>
    <w:rsid w:val="0054732E"/>
    <w:rsid w:val="00547827"/>
    <w:rsid w:val="005500E8"/>
    <w:rsid w:val="00550881"/>
    <w:rsid w:val="005528E1"/>
    <w:rsid w:val="00552D5D"/>
    <w:rsid w:val="0055303E"/>
    <w:rsid w:val="005547BF"/>
    <w:rsid w:val="005554C4"/>
    <w:rsid w:val="005601BE"/>
    <w:rsid w:val="00561E6E"/>
    <w:rsid w:val="0056661E"/>
    <w:rsid w:val="00566936"/>
    <w:rsid w:val="00567499"/>
    <w:rsid w:val="0056779E"/>
    <w:rsid w:val="0057199C"/>
    <w:rsid w:val="005720D8"/>
    <w:rsid w:val="00576616"/>
    <w:rsid w:val="005814DF"/>
    <w:rsid w:val="00581899"/>
    <w:rsid w:val="00581D9A"/>
    <w:rsid w:val="00582E0E"/>
    <w:rsid w:val="00583415"/>
    <w:rsid w:val="00584B51"/>
    <w:rsid w:val="005866C4"/>
    <w:rsid w:val="00593334"/>
    <w:rsid w:val="00594722"/>
    <w:rsid w:val="005955A6"/>
    <w:rsid w:val="005A7FC2"/>
    <w:rsid w:val="005B0883"/>
    <w:rsid w:val="005B1AC0"/>
    <w:rsid w:val="005B31A2"/>
    <w:rsid w:val="005B5680"/>
    <w:rsid w:val="005C0200"/>
    <w:rsid w:val="005C1C44"/>
    <w:rsid w:val="005C78CD"/>
    <w:rsid w:val="005D0129"/>
    <w:rsid w:val="005D0A01"/>
    <w:rsid w:val="005D6FB0"/>
    <w:rsid w:val="005E2385"/>
    <w:rsid w:val="005E2496"/>
    <w:rsid w:val="005E3CAC"/>
    <w:rsid w:val="005E7165"/>
    <w:rsid w:val="005E7C01"/>
    <w:rsid w:val="005E7CC2"/>
    <w:rsid w:val="005F1644"/>
    <w:rsid w:val="005F19C3"/>
    <w:rsid w:val="005F4913"/>
    <w:rsid w:val="005F7F51"/>
    <w:rsid w:val="006011D3"/>
    <w:rsid w:val="00601DB1"/>
    <w:rsid w:val="006022C6"/>
    <w:rsid w:val="0060595A"/>
    <w:rsid w:val="00607194"/>
    <w:rsid w:val="00607313"/>
    <w:rsid w:val="00611B5D"/>
    <w:rsid w:val="00611CA5"/>
    <w:rsid w:val="00611E17"/>
    <w:rsid w:val="006150B0"/>
    <w:rsid w:val="00616A2F"/>
    <w:rsid w:val="00622EAB"/>
    <w:rsid w:val="006247F5"/>
    <w:rsid w:val="00625FD5"/>
    <w:rsid w:val="00627CF0"/>
    <w:rsid w:val="00632BCE"/>
    <w:rsid w:val="0063303D"/>
    <w:rsid w:val="00641347"/>
    <w:rsid w:val="00641F99"/>
    <w:rsid w:val="00642045"/>
    <w:rsid w:val="00643E13"/>
    <w:rsid w:val="0064556B"/>
    <w:rsid w:val="006526F5"/>
    <w:rsid w:val="00654318"/>
    <w:rsid w:val="006545FA"/>
    <w:rsid w:val="0065703E"/>
    <w:rsid w:val="00661813"/>
    <w:rsid w:val="006638AB"/>
    <w:rsid w:val="006644D6"/>
    <w:rsid w:val="00664675"/>
    <w:rsid w:val="006672D3"/>
    <w:rsid w:val="00673E23"/>
    <w:rsid w:val="00674D60"/>
    <w:rsid w:val="00682591"/>
    <w:rsid w:val="00683460"/>
    <w:rsid w:val="00685A8A"/>
    <w:rsid w:val="006879B9"/>
    <w:rsid w:val="00693C1D"/>
    <w:rsid w:val="0069457A"/>
    <w:rsid w:val="006950AC"/>
    <w:rsid w:val="00695B19"/>
    <w:rsid w:val="006A042C"/>
    <w:rsid w:val="006A1685"/>
    <w:rsid w:val="006A1E0A"/>
    <w:rsid w:val="006A454A"/>
    <w:rsid w:val="006A5373"/>
    <w:rsid w:val="006B1108"/>
    <w:rsid w:val="006B30A0"/>
    <w:rsid w:val="006B5756"/>
    <w:rsid w:val="006B5B90"/>
    <w:rsid w:val="006B62F3"/>
    <w:rsid w:val="006B6CA3"/>
    <w:rsid w:val="006C1BFF"/>
    <w:rsid w:val="006C2D75"/>
    <w:rsid w:val="006C4585"/>
    <w:rsid w:val="006C5745"/>
    <w:rsid w:val="006C679C"/>
    <w:rsid w:val="006D3E97"/>
    <w:rsid w:val="006D6DC9"/>
    <w:rsid w:val="006E0CF0"/>
    <w:rsid w:val="006E0ECB"/>
    <w:rsid w:val="006E1F43"/>
    <w:rsid w:val="006E27C6"/>
    <w:rsid w:val="006E2C23"/>
    <w:rsid w:val="006E5079"/>
    <w:rsid w:val="006F0127"/>
    <w:rsid w:val="006F1DB3"/>
    <w:rsid w:val="006F225D"/>
    <w:rsid w:val="006F5C0A"/>
    <w:rsid w:val="006F5E77"/>
    <w:rsid w:val="006F74E7"/>
    <w:rsid w:val="006F78DD"/>
    <w:rsid w:val="00700BB6"/>
    <w:rsid w:val="00702349"/>
    <w:rsid w:val="007033B1"/>
    <w:rsid w:val="00703B30"/>
    <w:rsid w:val="007045A8"/>
    <w:rsid w:val="00706772"/>
    <w:rsid w:val="00706A31"/>
    <w:rsid w:val="0071127B"/>
    <w:rsid w:val="007112B3"/>
    <w:rsid w:val="00714C38"/>
    <w:rsid w:val="007159B0"/>
    <w:rsid w:val="00715A7E"/>
    <w:rsid w:val="00715E70"/>
    <w:rsid w:val="007207DD"/>
    <w:rsid w:val="00720AD4"/>
    <w:rsid w:val="00720D48"/>
    <w:rsid w:val="00726D01"/>
    <w:rsid w:val="00727FD6"/>
    <w:rsid w:val="007353A3"/>
    <w:rsid w:val="00740A4E"/>
    <w:rsid w:val="00740FA3"/>
    <w:rsid w:val="007413B9"/>
    <w:rsid w:val="00742CDF"/>
    <w:rsid w:val="00742E5C"/>
    <w:rsid w:val="00743B56"/>
    <w:rsid w:val="007457F6"/>
    <w:rsid w:val="00745FF3"/>
    <w:rsid w:val="00750465"/>
    <w:rsid w:val="00750B7E"/>
    <w:rsid w:val="007538F7"/>
    <w:rsid w:val="00753996"/>
    <w:rsid w:val="007555FF"/>
    <w:rsid w:val="00762680"/>
    <w:rsid w:val="007633DA"/>
    <w:rsid w:val="00765124"/>
    <w:rsid w:val="00766299"/>
    <w:rsid w:val="0077012C"/>
    <w:rsid w:val="00774A98"/>
    <w:rsid w:val="0077792A"/>
    <w:rsid w:val="00781E92"/>
    <w:rsid w:val="007828B3"/>
    <w:rsid w:val="007828C4"/>
    <w:rsid w:val="00783A73"/>
    <w:rsid w:val="00787A24"/>
    <w:rsid w:val="00787F29"/>
    <w:rsid w:val="00792902"/>
    <w:rsid w:val="00792E84"/>
    <w:rsid w:val="007A31CE"/>
    <w:rsid w:val="007A37A6"/>
    <w:rsid w:val="007A3D1E"/>
    <w:rsid w:val="007A3D95"/>
    <w:rsid w:val="007A4064"/>
    <w:rsid w:val="007A67DC"/>
    <w:rsid w:val="007B0139"/>
    <w:rsid w:val="007B2C03"/>
    <w:rsid w:val="007B3A1F"/>
    <w:rsid w:val="007B49B4"/>
    <w:rsid w:val="007B754C"/>
    <w:rsid w:val="007C101C"/>
    <w:rsid w:val="007C20CC"/>
    <w:rsid w:val="007C3B92"/>
    <w:rsid w:val="007C4866"/>
    <w:rsid w:val="007C5295"/>
    <w:rsid w:val="007C5B3D"/>
    <w:rsid w:val="007D156D"/>
    <w:rsid w:val="007D3B11"/>
    <w:rsid w:val="007D514A"/>
    <w:rsid w:val="007D5800"/>
    <w:rsid w:val="007D69A3"/>
    <w:rsid w:val="007D7FBE"/>
    <w:rsid w:val="007E0BEA"/>
    <w:rsid w:val="007E0FE0"/>
    <w:rsid w:val="007E2293"/>
    <w:rsid w:val="007E45ED"/>
    <w:rsid w:val="007F1F43"/>
    <w:rsid w:val="007F27A1"/>
    <w:rsid w:val="007F570A"/>
    <w:rsid w:val="007F5967"/>
    <w:rsid w:val="007F5B37"/>
    <w:rsid w:val="007F6676"/>
    <w:rsid w:val="007F6A83"/>
    <w:rsid w:val="0080144C"/>
    <w:rsid w:val="00801793"/>
    <w:rsid w:val="008043D3"/>
    <w:rsid w:val="00807960"/>
    <w:rsid w:val="00814830"/>
    <w:rsid w:val="0081487B"/>
    <w:rsid w:val="00814C2F"/>
    <w:rsid w:val="00815399"/>
    <w:rsid w:val="00815CD6"/>
    <w:rsid w:val="00821B58"/>
    <w:rsid w:val="00822722"/>
    <w:rsid w:val="00822DBA"/>
    <w:rsid w:val="00823834"/>
    <w:rsid w:val="00826954"/>
    <w:rsid w:val="00826CAF"/>
    <w:rsid w:val="00830574"/>
    <w:rsid w:val="008317C8"/>
    <w:rsid w:val="00831ABC"/>
    <w:rsid w:val="008373EB"/>
    <w:rsid w:val="00841BF6"/>
    <w:rsid w:val="00844AF5"/>
    <w:rsid w:val="00850231"/>
    <w:rsid w:val="00850F3E"/>
    <w:rsid w:val="00851BCF"/>
    <w:rsid w:val="00853959"/>
    <w:rsid w:val="008546D6"/>
    <w:rsid w:val="00856FE3"/>
    <w:rsid w:val="00860BDC"/>
    <w:rsid w:val="00861F3B"/>
    <w:rsid w:val="008621D4"/>
    <w:rsid w:val="00865D1F"/>
    <w:rsid w:val="00866A91"/>
    <w:rsid w:val="00870A0B"/>
    <w:rsid w:val="008713BD"/>
    <w:rsid w:val="00871733"/>
    <w:rsid w:val="0087316B"/>
    <w:rsid w:val="00875D6B"/>
    <w:rsid w:val="00877C6B"/>
    <w:rsid w:val="008805BF"/>
    <w:rsid w:val="008827BC"/>
    <w:rsid w:val="00887963"/>
    <w:rsid w:val="00891B73"/>
    <w:rsid w:val="00892506"/>
    <w:rsid w:val="008928F8"/>
    <w:rsid w:val="00894836"/>
    <w:rsid w:val="00895676"/>
    <w:rsid w:val="008966F5"/>
    <w:rsid w:val="008A0C2D"/>
    <w:rsid w:val="008A140F"/>
    <w:rsid w:val="008A4569"/>
    <w:rsid w:val="008A5CE8"/>
    <w:rsid w:val="008A5FC3"/>
    <w:rsid w:val="008A7023"/>
    <w:rsid w:val="008B01DB"/>
    <w:rsid w:val="008B7632"/>
    <w:rsid w:val="008B7F36"/>
    <w:rsid w:val="008C0409"/>
    <w:rsid w:val="008C7304"/>
    <w:rsid w:val="008C7C5E"/>
    <w:rsid w:val="008D6AF6"/>
    <w:rsid w:val="008D77D5"/>
    <w:rsid w:val="008D7B9F"/>
    <w:rsid w:val="008E05DA"/>
    <w:rsid w:val="008E201C"/>
    <w:rsid w:val="008E34EB"/>
    <w:rsid w:val="008E5462"/>
    <w:rsid w:val="008E6002"/>
    <w:rsid w:val="008F0D7C"/>
    <w:rsid w:val="008F18D7"/>
    <w:rsid w:val="008F7970"/>
    <w:rsid w:val="00900163"/>
    <w:rsid w:val="009052D3"/>
    <w:rsid w:val="00913F1E"/>
    <w:rsid w:val="00915FB7"/>
    <w:rsid w:val="009162EE"/>
    <w:rsid w:val="009164AB"/>
    <w:rsid w:val="009231BE"/>
    <w:rsid w:val="00923680"/>
    <w:rsid w:val="00925353"/>
    <w:rsid w:val="00927507"/>
    <w:rsid w:val="009277EC"/>
    <w:rsid w:val="0094278E"/>
    <w:rsid w:val="00942F93"/>
    <w:rsid w:val="00944582"/>
    <w:rsid w:val="009479A5"/>
    <w:rsid w:val="009506F9"/>
    <w:rsid w:val="009507BA"/>
    <w:rsid w:val="009527AD"/>
    <w:rsid w:val="00954A88"/>
    <w:rsid w:val="0095568A"/>
    <w:rsid w:val="00957246"/>
    <w:rsid w:val="00966CFA"/>
    <w:rsid w:val="00966E37"/>
    <w:rsid w:val="009725DC"/>
    <w:rsid w:val="00972F96"/>
    <w:rsid w:val="00973916"/>
    <w:rsid w:val="009763E5"/>
    <w:rsid w:val="00976520"/>
    <w:rsid w:val="0098203D"/>
    <w:rsid w:val="00985A51"/>
    <w:rsid w:val="0098645F"/>
    <w:rsid w:val="00986D01"/>
    <w:rsid w:val="00990B78"/>
    <w:rsid w:val="0099257E"/>
    <w:rsid w:val="00992F8B"/>
    <w:rsid w:val="009A1A8F"/>
    <w:rsid w:val="009A2CD6"/>
    <w:rsid w:val="009A76B4"/>
    <w:rsid w:val="009B2271"/>
    <w:rsid w:val="009B2DE1"/>
    <w:rsid w:val="009B3C5D"/>
    <w:rsid w:val="009B4205"/>
    <w:rsid w:val="009B7AEF"/>
    <w:rsid w:val="009B7D43"/>
    <w:rsid w:val="009C0FF8"/>
    <w:rsid w:val="009C2B87"/>
    <w:rsid w:val="009C48DD"/>
    <w:rsid w:val="009C637A"/>
    <w:rsid w:val="009D01C2"/>
    <w:rsid w:val="009D0E90"/>
    <w:rsid w:val="009D154F"/>
    <w:rsid w:val="009D23D8"/>
    <w:rsid w:val="009D30BA"/>
    <w:rsid w:val="009D4290"/>
    <w:rsid w:val="009D4468"/>
    <w:rsid w:val="009E0C13"/>
    <w:rsid w:val="009E3518"/>
    <w:rsid w:val="009E70DA"/>
    <w:rsid w:val="009F56AA"/>
    <w:rsid w:val="009F671F"/>
    <w:rsid w:val="009F701A"/>
    <w:rsid w:val="009F7628"/>
    <w:rsid w:val="00A00709"/>
    <w:rsid w:val="00A01473"/>
    <w:rsid w:val="00A03386"/>
    <w:rsid w:val="00A11232"/>
    <w:rsid w:val="00A12989"/>
    <w:rsid w:val="00A14B8F"/>
    <w:rsid w:val="00A15B70"/>
    <w:rsid w:val="00A206E3"/>
    <w:rsid w:val="00A21F8A"/>
    <w:rsid w:val="00A23A6A"/>
    <w:rsid w:val="00A25241"/>
    <w:rsid w:val="00A2549B"/>
    <w:rsid w:val="00A2709A"/>
    <w:rsid w:val="00A31F11"/>
    <w:rsid w:val="00A343C3"/>
    <w:rsid w:val="00A34EA3"/>
    <w:rsid w:val="00A358D1"/>
    <w:rsid w:val="00A4087B"/>
    <w:rsid w:val="00A43319"/>
    <w:rsid w:val="00A43DC3"/>
    <w:rsid w:val="00A4620B"/>
    <w:rsid w:val="00A47079"/>
    <w:rsid w:val="00A50195"/>
    <w:rsid w:val="00A5025B"/>
    <w:rsid w:val="00A53080"/>
    <w:rsid w:val="00A5464B"/>
    <w:rsid w:val="00A553CF"/>
    <w:rsid w:val="00A56E12"/>
    <w:rsid w:val="00A62D7A"/>
    <w:rsid w:val="00A6308A"/>
    <w:rsid w:val="00A63D2C"/>
    <w:rsid w:val="00A63EB5"/>
    <w:rsid w:val="00A64671"/>
    <w:rsid w:val="00A701E6"/>
    <w:rsid w:val="00A73C95"/>
    <w:rsid w:val="00A7490B"/>
    <w:rsid w:val="00A772D7"/>
    <w:rsid w:val="00A806B7"/>
    <w:rsid w:val="00A8255F"/>
    <w:rsid w:val="00A829F4"/>
    <w:rsid w:val="00A87BCE"/>
    <w:rsid w:val="00A87C87"/>
    <w:rsid w:val="00A949DD"/>
    <w:rsid w:val="00A94B7A"/>
    <w:rsid w:val="00A97CEC"/>
    <w:rsid w:val="00AA05F0"/>
    <w:rsid w:val="00AA0A14"/>
    <w:rsid w:val="00AA30BE"/>
    <w:rsid w:val="00AA31E3"/>
    <w:rsid w:val="00AA32AC"/>
    <w:rsid w:val="00AA4120"/>
    <w:rsid w:val="00AA4146"/>
    <w:rsid w:val="00AA54FC"/>
    <w:rsid w:val="00AB5E94"/>
    <w:rsid w:val="00AC2087"/>
    <w:rsid w:val="00AC2167"/>
    <w:rsid w:val="00AC4B55"/>
    <w:rsid w:val="00AC6E15"/>
    <w:rsid w:val="00AC7D06"/>
    <w:rsid w:val="00AD03FB"/>
    <w:rsid w:val="00AD28A6"/>
    <w:rsid w:val="00AE0600"/>
    <w:rsid w:val="00AE23FD"/>
    <w:rsid w:val="00AE5561"/>
    <w:rsid w:val="00AF1BF1"/>
    <w:rsid w:val="00AF401F"/>
    <w:rsid w:val="00AF4C1C"/>
    <w:rsid w:val="00AF7880"/>
    <w:rsid w:val="00B10284"/>
    <w:rsid w:val="00B11357"/>
    <w:rsid w:val="00B1237C"/>
    <w:rsid w:val="00B12474"/>
    <w:rsid w:val="00B23491"/>
    <w:rsid w:val="00B23F6C"/>
    <w:rsid w:val="00B2501A"/>
    <w:rsid w:val="00B2515F"/>
    <w:rsid w:val="00B26873"/>
    <w:rsid w:val="00B277F8"/>
    <w:rsid w:val="00B305F0"/>
    <w:rsid w:val="00B326F2"/>
    <w:rsid w:val="00B342DD"/>
    <w:rsid w:val="00B367F3"/>
    <w:rsid w:val="00B41CE5"/>
    <w:rsid w:val="00B42518"/>
    <w:rsid w:val="00B44A75"/>
    <w:rsid w:val="00B4514D"/>
    <w:rsid w:val="00B45381"/>
    <w:rsid w:val="00B45E5F"/>
    <w:rsid w:val="00B47D1D"/>
    <w:rsid w:val="00B5278F"/>
    <w:rsid w:val="00B56776"/>
    <w:rsid w:val="00B6061B"/>
    <w:rsid w:val="00B615C8"/>
    <w:rsid w:val="00B63F52"/>
    <w:rsid w:val="00B654C3"/>
    <w:rsid w:val="00B668DF"/>
    <w:rsid w:val="00B66CD7"/>
    <w:rsid w:val="00B704CA"/>
    <w:rsid w:val="00B7292A"/>
    <w:rsid w:val="00B729CF"/>
    <w:rsid w:val="00B730BA"/>
    <w:rsid w:val="00B74F8F"/>
    <w:rsid w:val="00B750FC"/>
    <w:rsid w:val="00B75C9E"/>
    <w:rsid w:val="00B771F2"/>
    <w:rsid w:val="00B81747"/>
    <w:rsid w:val="00B82468"/>
    <w:rsid w:val="00B83A6A"/>
    <w:rsid w:val="00B84822"/>
    <w:rsid w:val="00B85FD7"/>
    <w:rsid w:val="00B8651C"/>
    <w:rsid w:val="00B86C47"/>
    <w:rsid w:val="00B9250A"/>
    <w:rsid w:val="00B95194"/>
    <w:rsid w:val="00B96A8C"/>
    <w:rsid w:val="00B976A9"/>
    <w:rsid w:val="00BA1B88"/>
    <w:rsid w:val="00BA2E41"/>
    <w:rsid w:val="00BA3220"/>
    <w:rsid w:val="00BA339C"/>
    <w:rsid w:val="00BA3ADA"/>
    <w:rsid w:val="00BA43E8"/>
    <w:rsid w:val="00BA551A"/>
    <w:rsid w:val="00BB0C30"/>
    <w:rsid w:val="00BB1C39"/>
    <w:rsid w:val="00BB31B9"/>
    <w:rsid w:val="00BB431E"/>
    <w:rsid w:val="00BB4B75"/>
    <w:rsid w:val="00BB6D6A"/>
    <w:rsid w:val="00BC4DE6"/>
    <w:rsid w:val="00BC60B1"/>
    <w:rsid w:val="00BC62E3"/>
    <w:rsid w:val="00BD0AD5"/>
    <w:rsid w:val="00BD2C10"/>
    <w:rsid w:val="00BD3D63"/>
    <w:rsid w:val="00BD4191"/>
    <w:rsid w:val="00BD7E6E"/>
    <w:rsid w:val="00BE2D26"/>
    <w:rsid w:val="00BE303C"/>
    <w:rsid w:val="00BE32CA"/>
    <w:rsid w:val="00BE3C78"/>
    <w:rsid w:val="00BE48ED"/>
    <w:rsid w:val="00BF01F3"/>
    <w:rsid w:val="00BF0591"/>
    <w:rsid w:val="00BF0844"/>
    <w:rsid w:val="00BF269E"/>
    <w:rsid w:val="00BF4C03"/>
    <w:rsid w:val="00BF4F65"/>
    <w:rsid w:val="00BF5CE0"/>
    <w:rsid w:val="00C00788"/>
    <w:rsid w:val="00C03F25"/>
    <w:rsid w:val="00C050C2"/>
    <w:rsid w:val="00C056E5"/>
    <w:rsid w:val="00C06292"/>
    <w:rsid w:val="00C106F6"/>
    <w:rsid w:val="00C12CBA"/>
    <w:rsid w:val="00C1325D"/>
    <w:rsid w:val="00C1390A"/>
    <w:rsid w:val="00C17B43"/>
    <w:rsid w:val="00C23396"/>
    <w:rsid w:val="00C25C90"/>
    <w:rsid w:val="00C309B1"/>
    <w:rsid w:val="00C3136F"/>
    <w:rsid w:val="00C31BF1"/>
    <w:rsid w:val="00C32A12"/>
    <w:rsid w:val="00C37DC8"/>
    <w:rsid w:val="00C4044C"/>
    <w:rsid w:val="00C41B9C"/>
    <w:rsid w:val="00C43D0A"/>
    <w:rsid w:val="00C50EC0"/>
    <w:rsid w:val="00C5222F"/>
    <w:rsid w:val="00C544C4"/>
    <w:rsid w:val="00C561CA"/>
    <w:rsid w:val="00C563EB"/>
    <w:rsid w:val="00C576B9"/>
    <w:rsid w:val="00C62010"/>
    <w:rsid w:val="00C63E2F"/>
    <w:rsid w:val="00C66833"/>
    <w:rsid w:val="00C669F5"/>
    <w:rsid w:val="00C7115D"/>
    <w:rsid w:val="00C7275D"/>
    <w:rsid w:val="00C7593E"/>
    <w:rsid w:val="00C779B7"/>
    <w:rsid w:val="00C837A2"/>
    <w:rsid w:val="00C83DEF"/>
    <w:rsid w:val="00C92449"/>
    <w:rsid w:val="00C935C0"/>
    <w:rsid w:val="00C94143"/>
    <w:rsid w:val="00C9524A"/>
    <w:rsid w:val="00C963D4"/>
    <w:rsid w:val="00C96427"/>
    <w:rsid w:val="00C97A2C"/>
    <w:rsid w:val="00CA0F98"/>
    <w:rsid w:val="00CA47DD"/>
    <w:rsid w:val="00CB363A"/>
    <w:rsid w:val="00CB4C87"/>
    <w:rsid w:val="00CC1344"/>
    <w:rsid w:val="00CC54B1"/>
    <w:rsid w:val="00CC6D29"/>
    <w:rsid w:val="00CC777C"/>
    <w:rsid w:val="00CD27FA"/>
    <w:rsid w:val="00CD3D72"/>
    <w:rsid w:val="00CD50AE"/>
    <w:rsid w:val="00CE0757"/>
    <w:rsid w:val="00CE0F87"/>
    <w:rsid w:val="00CE1952"/>
    <w:rsid w:val="00CF0005"/>
    <w:rsid w:val="00CF0600"/>
    <w:rsid w:val="00CF2EAA"/>
    <w:rsid w:val="00CF5350"/>
    <w:rsid w:val="00CF755E"/>
    <w:rsid w:val="00CF7638"/>
    <w:rsid w:val="00D01CDA"/>
    <w:rsid w:val="00D023AC"/>
    <w:rsid w:val="00D03DDF"/>
    <w:rsid w:val="00D03E06"/>
    <w:rsid w:val="00D04916"/>
    <w:rsid w:val="00D0708A"/>
    <w:rsid w:val="00D11E90"/>
    <w:rsid w:val="00D12E82"/>
    <w:rsid w:val="00D13F10"/>
    <w:rsid w:val="00D150C3"/>
    <w:rsid w:val="00D17D87"/>
    <w:rsid w:val="00D2421F"/>
    <w:rsid w:val="00D25E44"/>
    <w:rsid w:val="00D31C3D"/>
    <w:rsid w:val="00D32303"/>
    <w:rsid w:val="00D3232B"/>
    <w:rsid w:val="00D33933"/>
    <w:rsid w:val="00D33B73"/>
    <w:rsid w:val="00D3570C"/>
    <w:rsid w:val="00D357B4"/>
    <w:rsid w:val="00D357C4"/>
    <w:rsid w:val="00D358E9"/>
    <w:rsid w:val="00D36B05"/>
    <w:rsid w:val="00D36C62"/>
    <w:rsid w:val="00D4019B"/>
    <w:rsid w:val="00D41FFD"/>
    <w:rsid w:val="00D43A4A"/>
    <w:rsid w:val="00D4576B"/>
    <w:rsid w:val="00D46A7B"/>
    <w:rsid w:val="00D4740A"/>
    <w:rsid w:val="00D6450B"/>
    <w:rsid w:val="00D668CB"/>
    <w:rsid w:val="00D66BBA"/>
    <w:rsid w:val="00D70300"/>
    <w:rsid w:val="00D7112A"/>
    <w:rsid w:val="00D731EB"/>
    <w:rsid w:val="00D739F1"/>
    <w:rsid w:val="00D807BB"/>
    <w:rsid w:val="00D85BD2"/>
    <w:rsid w:val="00D85E5D"/>
    <w:rsid w:val="00D862FD"/>
    <w:rsid w:val="00D872EF"/>
    <w:rsid w:val="00D87A97"/>
    <w:rsid w:val="00D909B3"/>
    <w:rsid w:val="00D911C5"/>
    <w:rsid w:val="00D92171"/>
    <w:rsid w:val="00D95922"/>
    <w:rsid w:val="00D96834"/>
    <w:rsid w:val="00D9786C"/>
    <w:rsid w:val="00DA03C9"/>
    <w:rsid w:val="00DA151E"/>
    <w:rsid w:val="00DA441F"/>
    <w:rsid w:val="00DA645B"/>
    <w:rsid w:val="00DA6F81"/>
    <w:rsid w:val="00DB08F8"/>
    <w:rsid w:val="00DB251E"/>
    <w:rsid w:val="00DB413C"/>
    <w:rsid w:val="00DB4657"/>
    <w:rsid w:val="00DB4BF6"/>
    <w:rsid w:val="00DB4E07"/>
    <w:rsid w:val="00DB582E"/>
    <w:rsid w:val="00DC08A8"/>
    <w:rsid w:val="00DC208A"/>
    <w:rsid w:val="00DC51FB"/>
    <w:rsid w:val="00DC577A"/>
    <w:rsid w:val="00DD0A71"/>
    <w:rsid w:val="00DD0C41"/>
    <w:rsid w:val="00DD1D1A"/>
    <w:rsid w:val="00DD1D60"/>
    <w:rsid w:val="00DD4CE0"/>
    <w:rsid w:val="00DD5079"/>
    <w:rsid w:val="00DD5BC8"/>
    <w:rsid w:val="00DE4732"/>
    <w:rsid w:val="00DE55E5"/>
    <w:rsid w:val="00DE5ADC"/>
    <w:rsid w:val="00DE5EFC"/>
    <w:rsid w:val="00DF0723"/>
    <w:rsid w:val="00E0213F"/>
    <w:rsid w:val="00E02670"/>
    <w:rsid w:val="00E0416A"/>
    <w:rsid w:val="00E05B48"/>
    <w:rsid w:val="00E0726D"/>
    <w:rsid w:val="00E075E2"/>
    <w:rsid w:val="00E07682"/>
    <w:rsid w:val="00E133A1"/>
    <w:rsid w:val="00E14351"/>
    <w:rsid w:val="00E17238"/>
    <w:rsid w:val="00E173E4"/>
    <w:rsid w:val="00E17542"/>
    <w:rsid w:val="00E204E4"/>
    <w:rsid w:val="00E21560"/>
    <w:rsid w:val="00E244D6"/>
    <w:rsid w:val="00E246C9"/>
    <w:rsid w:val="00E263C1"/>
    <w:rsid w:val="00E274D9"/>
    <w:rsid w:val="00E31880"/>
    <w:rsid w:val="00E329E5"/>
    <w:rsid w:val="00E33CE7"/>
    <w:rsid w:val="00E33F80"/>
    <w:rsid w:val="00E3586A"/>
    <w:rsid w:val="00E3600F"/>
    <w:rsid w:val="00E376DD"/>
    <w:rsid w:val="00E37B22"/>
    <w:rsid w:val="00E37DFE"/>
    <w:rsid w:val="00E44AA2"/>
    <w:rsid w:val="00E44F46"/>
    <w:rsid w:val="00E52650"/>
    <w:rsid w:val="00E53D99"/>
    <w:rsid w:val="00E54F94"/>
    <w:rsid w:val="00E70FEC"/>
    <w:rsid w:val="00E71BBB"/>
    <w:rsid w:val="00E71C5A"/>
    <w:rsid w:val="00E74441"/>
    <w:rsid w:val="00E74F2C"/>
    <w:rsid w:val="00E75BAD"/>
    <w:rsid w:val="00E75EA9"/>
    <w:rsid w:val="00E8462D"/>
    <w:rsid w:val="00E848E9"/>
    <w:rsid w:val="00E84D9A"/>
    <w:rsid w:val="00E9022E"/>
    <w:rsid w:val="00E91D8F"/>
    <w:rsid w:val="00E92471"/>
    <w:rsid w:val="00E935F5"/>
    <w:rsid w:val="00E9402C"/>
    <w:rsid w:val="00E945EC"/>
    <w:rsid w:val="00EA3265"/>
    <w:rsid w:val="00EA37BA"/>
    <w:rsid w:val="00EA3A45"/>
    <w:rsid w:val="00EA5DDE"/>
    <w:rsid w:val="00EA607B"/>
    <w:rsid w:val="00EA7657"/>
    <w:rsid w:val="00EB01EF"/>
    <w:rsid w:val="00EB1D8B"/>
    <w:rsid w:val="00EB522B"/>
    <w:rsid w:val="00EB5A8E"/>
    <w:rsid w:val="00EC0B1D"/>
    <w:rsid w:val="00EC3466"/>
    <w:rsid w:val="00EC3FD1"/>
    <w:rsid w:val="00EC7FD0"/>
    <w:rsid w:val="00ED0171"/>
    <w:rsid w:val="00ED0344"/>
    <w:rsid w:val="00ED0785"/>
    <w:rsid w:val="00ED0876"/>
    <w:rsid w:val="00ED1567"/>
    <w:rsid w:val="00ED55FB"/>
    <w:rsid w:val="00ED648C"/>
    <w:rsid w:val="00ED780A"/>
    <w:rsid w:val="00EE0254"/>
    <w:rsid w:val="00EE2AEB"/>
    <w:rsid w:val="00EE4BFF"/>
    <w:rsid w:val="00EE7D89"/>
    <w:rsid w:val="00EF27B9"/>
    <w:rsid w:val="00EF2CFF"/>
    <w:rsid w:val="00EF3B83"/>
    <w:rsid w:val="00EF4649"/>
    <w:rsid w:val="00EF56E5"/>
    <w:rsid w:val="00EF6722"/>
    <w:rsid w:val="00EF7B6A"/>
    <w:rsid w:val="00EF7BEA"/>
    <w:rsid w:val="00F00464"/>
    <w:rsid w:val="00F01ACF"/>
    <w:rsid w:val="00F067A6"/>
    <w:rsid w:val="00F14304"/>
    <w:rsid w:val="00F16D03"/>
    <w:rsid w:val="00F22EC4"/>
    <w:rsid w:val="00F2532F"/>
    <w:rsid w:val="00F27D6D"/>
    <w:rsid w:val="00F34731"/>
    <w:rsid w:val="00F34AA4"/>
    <w:rsid w:val="00F374EB"/>
    <w:rsid w:val="00F44B21"/>
    <w:rsid w:val="00F4684A"/>
    <w:rsid w:val="00F47284"/>
    <w:rsid w:val="00F4788C"/>
    <w:rsid w:val="00F47B37"/>
    <w:rsid w:val="00F50BC8"/>
    <w:rsid w:val="00F51347"/>
    <w:rsid w:val="00F51D11"/>
    <w:rsid w:val="00F55E18"/>
    <w:rsid w:val="00F60AB0"/>
    <w:rsid w:val="00F642A5"/>
    <w:rsid w:val="00F66AF4"/>
    <w:rsid w:val="00F66E52"/>
    <w:rsid w:val="00F70CDE"/>
    <w:rsid w:val="00F73EE9"/>
    <w:rsid w:val="00F750FA"/>
    <w:rsid w:val="00F773F7"/>
    <w:rsid w:val="00F82A57"/>
    <w:rsid w:val="00F82C18"/>
    <w:rsid w:val="00F833C2"/>
    <w:rsid w:val="00F8457B"/>
    <w:rsid w:val="00F9075B"/>
    <w:rsid w:val="00F91F4C"/>
    <w:rsid w:val="00F93B18"/>
    <w:rsid w:val="00F94F63"/>
    <w:rsid w:val="00F9529D"/>
    <w:rsid w:val="00F95687"/>
    <w:rsid w:val="00F96467"/>
    <w:rsid w:val="00F96AF6"/>
    <w:rsid w:val="00FA07EF"/>
    <w:rsid w:val="00FA2350"/>
    <w:rsid w:val="00FA7A33"/>
    <w:rsid w:val="00FA7D37"/>
    <w:rsid w:val="00FB2730"/>
    <w:rsid w:val="00FB2DCB"/>
    <w:rsid w:val="00FB4445"/>
    <w:rsid w:val="00FB4710"/>
    <w:rsid w:val="00FB485B"/>
    <w:rsid w:val="00FB6757"/>
    <w:rsid w:val="00FB6C1E"/>
    <w:rsid w:val="00FC19A3"/>
    <w:rsid w:val="00FC2454"/>
    <w:rsid w:val="00FC71CA"/>
    <w:rsid w:val="00FD044C"/>
    <w:rsid w:val="00FD0559"/>
    <w:rsid w:val="00FD0E68"/>
    <w:rsid w:val="00FD466A"/>
    <w:rsid w:val="00FD5396"/>
    <w:rsid w:val="00FD5E83"/>
    <w:rsid w:val="00FE07CD"/>
    <w:rsid w:val="00FE1676"/>
    <w:rsid w:val="00FE1F36"/>
    <w:rsid w:val="00FE5E7E"/>
    <w:rsid w:val="00FE752B"/>
    <w:rsid w:val="00FF0FBB"/>
    <w:rsid w:val="00FF13DA"/>
    <w:rsid w:val="00FF1941"/>
    <w:rsid w:val="00FF4A99"/>
    <w:rsid w:val="00FF68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05A6B4"/>
  <w15:chartTrackingRefBased/>
  <w15:docId w15:val="{1CECD334-4134-7A4A-870E-C9B3A7FB9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8C3"/>
    <w:rPr>
      <w:rFonts w:ascii="Trebuchet MS" w:hAnsi="Trebuchet MS"/>
    </w:rPr>
  </w:style>
  <w:style w:type="paragraph" w:styleId="Heading1">
    <w:name w:val="heading 1"/>
    <w:basedOn w:val="Normal"/>
    <w:next w:val="Normal"/>
    <w:link w:val="Heading1Char"/>
    <w:autoRedefine/>
    <w:uiPriority w:val="9"/>
    <w:qFormat/>
    <w:rsid w:val="0063303D"/>
    <w:pPr>
      <w:keepNext/>
      <w:keepLines/>
      <w:spacing w:line="276" w:lineRule="auto"/>
      <w:outlineLvl w:val="0"/>
    </w:pPr>
    <w:rPr>
      <w:rFonts w:eastAsiaTheme="majorEastAsia" w:cstheme="majorBidi"/>
      <w:bCs/>
      <w:color w:val="000000" w:themeColor="text1"/>
      <w:kern w:val="0"/>
      <w:sz w:val="36"/>
      <w:szCs w:val="36"/>
      <w:lang w:val="en-US"/>
      <w14:ligatures w14:val="none"/>
    </w:rPr>
  </w:style>
  <w:style w:type="paragraph" w:styleId="Heading2">
    <w:name w:val="heading 2"/>
    <w:basedOn w:val="Normal"/>
    <w:next w:val="Normal"/>
    <w:link w:val="Heading2Char"/>
    <w:autoRedefine/>
    <w:uiPriority w:val="9"/>
    <w:unhideWhenUsed/>
    <w:qFormat/>
    <w:rsid w:val="00ED0876"/>
    <w:pPr>
      <w:spacing w:line="276" w:lineRule="auto"/>
      <w:outlineLvl w:val="1"/>
    </w:pPr>
    <w:rPr>
      <w:rFonts w:cs="Calibri"/>
      <w:bCs/>
      <w:color w:val="000000" w:themeColor="text1"/>
      <w:sz w:val="32"/>
      <w:szCs w:val="32"/>
      <w:shd w:val="clear" w:color="auto" w:fill="FFFFFF"/>
    </w:rPr>
  </w:style>
  <w:style w:type="paragraph" w:styleId="Heading3">
    <w:name w:val="heading 3"/>
    <w:basedOn w:val="Heading2"/>
    <w:next w:val="Normal"/>
    <w:link w:val="Heading3Char"/>
    <w:uiPriority w:val="9"/>
    <w:unhideWhenUsed/>
    <w:qFormat/>
    <w:rsid w:val="00DB4E07"/>
    <w:pPr>
      <w:outlineLvl w:val="2"/>
    </w:pPr>
    <w:rPr>
      <w:rFonts w:ascii="Times New Roman" w:hAnsi="Times New Roman" w:cs="Times New Roman"/>
      <w:sz w:val="28"/>
      <w:szCs w:val="28"/>
      <w:lang w:val="en-US"/>
    </w:rPr>
  </w:style>
  <w:style w:type="paragraph" w:styleId="Heading4">
    <w:name w:val="heading 4"/>
    <w:basedOn w:val="Normal"/>
    <w:next w:val="Normal"/>
    <w:link w:val="Heading4Char"/>
    <w:uiPriority w:val="9"/>
    <w:unhideWhenUsed/>
    <w:qFormat/>
    <w:rsid w:val="0027526D"/>
    <w:pPr>
      <w:spacing w:line="240" w:lineRule="auto"/>
      <w:outlineLvl w:val="3"/>
    </w:pPr>
    <w:rPr>
      <w:b/>
      <w:bCs/>
    </w:rPr>
  </w:style>
  <w:style w:type="paragraph" w:styleId="Heading5">
    <w:name w:val="heading 5"/>
    <w:basedOn w:val="Normal"/>
    <w:next w:val="Normal"/>
    <w:link w:val="Heading5Char"/>
    <w:uiPriority w:val="9"/>
    <w:unhideWhenUsed/>
    <w:qFormat/>
    <w:rsid w:val="00A31F11"/>
    <w:pPr>
      <w:keepNext/>
      <w:keepLines/>
      <w:spacing w:before="80" w:after="40"/>
      <w:outlineLvl w:val="4"/>
    </w:pPr>
    <w:rPr>
      <w:rFonts w:eastAsiaTheme="majorEastAsia" w:cstheme="majorBidi"/>
      <w:b/>
      <w:i/>
      <w:color w:val="000000" w:themeColor="text1"/>
    </w:rPr>
  </w:style>
  <w:style w:type="paragraph" w:styleId="Heading6">
    <w:name w:val="heading 6"/>
    <w:basedOn w:val="Normal"/>
    <w:next w:val="Normal"/>
    <w:link w:val="Heading6Char"/>
    <w:uiPriority w:val="9"/>
    <w:semiHidden/>
    <w:unhideWhenUsed/>
    <w:qFormat/>
    <w:rsid w:val="00410D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0D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0D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0D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F74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74DF"/>
    <w:rPr>
      <w:sz w:val="20"/>
      <w:szCs w:val="20"/>
    </w:rPr>
  </w:style>
  <w:style w:type="character" w:styleId="FootnoteReference">
    <w:name w:val="footnote reference"/>
    <w:basedOn w:val="DefaultParagraphFont"/>
    <w:uiPriority w:val="99"/>
    <w:semiHidden/>
    <w:unhideWhenUsed/>
    <w:rsid w:val="001F74DF"/>
    <w:rPr>
      <w:vertAlign w:val="superscript"/>
    </w:rPr>
  </w:style>
  <w:style w:type="character" w:styleId="CommentReference">
    <w:name w:val="annotation reference"/>
    <w:basedOn w:val="DefaultParagraphFont"/>
    <w:uiPriority w:val="99"/>
    <w:unhideWhenUsed/>
    <w:rsid w:val="00CA47DD"/>
    <w:rPr>
      <w:sz w:val="16"/>
      <w:szCs w:val="16"/>
    </w:rPr>
  </w:style>
  <w:style w:type="paragraph" w:styleId="CommentText">
    <w:name w:val="annotation text"/>
    <w:basedOn w:val="Normal"/>
    <w:link w:val="CommentTextChar"/>
    <w:uiPriority w:val="99"/>
    <w:unhideWhenUsed/>
    <w:rsid w:val="00CA47DD"/>
    <w:pPr>
      <w:spacing w:line="240" w:lineRule="auto"/>
    </w:pPr>
    <w:rPr>
      <w:sz w:val="20"/>
      <w:szCs w:val="20"/>
    </w:rPr>
  </w:style>
  <w:style w:type="character" w:customStyle="1" w:styleId="CommentTextChar">
    <w:name w:val="Comment Text Char"/>
    <w:basedOn w:val="DefaultParagraphFont"/>
    <w:link w:val="CommentText"/>
    <w:uiPriority w:val="99"/>
    <w:rsid w:val="00CA47DD"/>
    <w:rPr>
      <w:sz w:val="20"/>
      <w:szCs w:val="20"/>
    </w:rPr>
  </w:style>
  <w:style w:type="paragraph" w:styleId="CommentSubject">
    <w:name w:val="annotation subject"/>
    <w:basedOn w:val="CommentText"/>
    <w:next w:val="CommentText"/>
    <w:link w:val="CommentSubjectChar"/>
    <w:uiPriority w:val="99"/>
    <w:semiHidden/>
    <w:unhideWhenUsed/>
    <w:rsid w:val="00CA47DD"/>
    <w:rPr>
      <w:b/>
      <w:bCs/>
    </w:rPr>
  </w:style>
  <w:style w:type="character" w:customStyle="1" w:styleId="CommentSubjectChar">
    <w:name w:val="Comment Subject Char"/>
    <w:basedOn w:val="CommentTextChar"/>
    <w:link w:val="CommentSubject"/>
    <w:uiPriority w:val="99"/>
    <w:semiHidden/>
    <w:rsid w:val="00CA47DD"/>
    <w:rPr>
      <w:b/>
      <w:bCs/>
      <w:sz w:val="20"/>
      <w:szCs w:val="20"/>
    </w:rPr>
  </w:style>
  <w:style w:type="paragraph" w:styleId="NormalWeb">
    <w:name w:val="Normal (Web)"/>
    <w:basedOn w:val="Normal"/>
    <w:uiPriority w:val="99"/>
    <w:unhideWhenUsed/>
    <w:rsid w:val="00EF7BE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ListParagraph">
    <w:name w:val="List Paragraph"/>
    <w:basedOn w:val="Normal"/>
    <w:link w:val="ListParagraphChar"/>
    <w:uiPriority w:val="34"/>
    <w:qFormat/>
    <w:rsid w:val="00EF7BEA"/>
    <w:pPr>
      <w:ind w:left="720"/>
      <w:contextualSpacing/>
    </w:pPr>
  </w:style>
  <w:style w:type="character" w:styleId="Hyperlink">
    <w:name w:val="Hyperlink"/>
    <w:basedOn w:val="DefaultParagraphFont"/>
    <w:uiPriority w:val="99"/>
    <w:unhideWhenUsed/>
    <w:rsid w:val="007D5800"/>
    <w:rPr>
      <w:color w:val="0000FF"/>
      <w:u w:val="single"/>
    </w:rPr>
  </w:style>
  <w:style w:type="character" w:styleId="HTMLCode">
    <w:name w:val="HTML Code"/>
    <w:basedOn w:val="DefaultParagraphFont"/>
    <w:uiPriority w:val="99"/>
    <w:semiHidden/>
    <w:unhideWhenUsed/>
    <w:rsid w:val="007D5800"/>
    <w:rPr>
      <w:rFonts w:ascii="Courier New" w:eastAsia="Times New Roman" w:hAnsi="Courier New" w:cs="Courier New"/>
      <w:sz w:val="20"/>
      <w:szCs w:val="20"/>
    </w:rPr>
  </w:style>
  <w:style w:type="character" w:customStyle="1" w:styleId="katex-mathml">
    <w:name w:val="katex-mathml"/>
    <w:basedOn w:val="DefaultParagraphFont"/>
    <w:rsid w:val="007D5800"/>
  </w:style>
  <w:style w:type="table" w:styleId="TableGrid">
    <w:name w:val="Table Grid"/>
    <w:basedOn w:val="TableNormal"/>
    <w:uiPriority w:val="39"/>
    <w:rsid w:val="00C83DE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0F3F71"/>
    <w:pPr>
      <w:numPr>
        <w:numId w:val="2"/>
      </w:numPr>
      <w:spacing w:line="259" w:lineRule="auto"/>
      <w:contextualSpacing/>
    </w:pPr>
    <w:rPr>
      <w:kern w:val="0"/>
      <w:sz w:val="22"/>
      <w:szCs w:val="22"/>
      <w14:ligatures w14:val="none"/>
    </w:rPr>
  </w:style>
  <w:style w:type="paragraph" w:customStyle="1" w:styleId="sof-title">
    <w:name w:val="sof-title"/>
    <w:basedOn w:val="Normal"/>
    <w:rsid w:val="00170C70"/>
    <w:pPr>
      <w:spacing w:before="100" w:beforeAutospacing="1" w:after="100" w:afterAutospacing="1" w:line="240" w:lineRule="auto"/>
    </w:pPr>
    <w:rPr>
      <w:rFonts w:ascii="Times New Roman" w:eastAsiaTheme="minorEastAsia" w:hAnsi="Times New Roman" w:cs="Times New Roman"/>
      <w:kern w:val="0"/>
      <w:lang w:eastAsia="en-GB"/>
    </w:rPr>
  </w:style>
  <w:style w:type="character" w:customStyle="1" w:styleId="label">
    <w:name w:val="label"/>
    <w:basedOn w:val="DefaultParagraphFont"/>
    <w:rsid w:val="00170C70"/>
  </w:style>
  <w:style w:type="character" w:customStyle="1" w:styleId="cell">
    <w:name w:val="cell"/>
    <w:basedOn w:val="DefaultParagraphFont"/>
    <w:rsid w:val="00170C70"/>
  </w:style>
  <w:style w:type="character" w:customStyle="1" w:styleId="cell-value">
    <w:name w:val="cell-value"/>
    <w:basedOn w:val="DefaultParagraphFont"/>
    <w:rsid w:val="00170C70"/>
  </w:style>
  <w:style w:type="character" w:customStyle="1" w:styleId="quality-sign">
    <w:name w:val="quality-sign"/>
    <w:basedOn w:val="DefaultParagraphFont"/>
    <w:rsid w:val="00170C70"/>
  </w:style>
  <w:style w:type="character" w:customStyle="1" w:styleId="quality-text">
    <w:name w:val="quality-text"/>
    <w:basedOn w:val="DefaultParagraphFont"/>
    <w:rsid w:val="00170C70"/>
  </w:style>
  <w:style w:type="character" w:customStyle="1" w:styleId="Heading1Char">
    <w:name w:val="Heading 1 Char"/>
    <w:basedOn w:val="DefaultParagraphFont"/>
    <w:link w:val="Heading1"/>
    <w:uiPriority w:val="9"/>
    <w:rsid w:val="0063303D"/>
    <w:rPr>
      <w:rFonts w:ascii="Trebuchet MS" w:eastAsiaTheme="majorEastAsia" w:hAnsi="Trebuchet MS" w:cstheme="majorBidi"/>
      <w:bCs/>
      <w:color w:val="000000" w:themeColor="text1"/>
      <w:kern w:val="0"/>
      <w:sz w:val="36"/>
      <w:szCs w:val="36"/>
      <w:lang w:val="en-US"/>
      <w14:ligatures w14:val="none"/>
    </w:rPr>
  </w:style>
  <w:style w:type="character" w:customStyle="1" w:styleId="Heading2Char">
    <w:name w:val="Heading 2 Char"/>
    <w:basedOn w:val="DefaultParagraphFont"/>
    <w:link w:val="Heading2"/>
    <w:uiPriority w:val="9"/>
    <w:rsid w:val="00ED0876"/>
    <w:rPr>
      <w:rFonts w:ascii="Trebuchet MS" w:hAnsi="Trebuchet MS" w:cs="Calibri"/>
      <w:bCs/>
      <w:color w:val="000000" w:themeColor="text1"/>
      <w:sz w:val="32"/>
      <w:szCs w:val="32"/>
    </w:rPr>
  </w:style>
  <w:style w:type="character" w:customStyle="1" w:styleId="Heading3Char">
    <w:name w:val="Heading 3 Char"/>
    <w:basedOn w:val="DefaultParagraphFont"/>
    <w:link w:val="Heading3"/>
    <w:uiPriority w:val="9"/>
    <w:rsid w:val="00DB4E07"/>
    <w:rPr>
      <w:rFonts w:ascii="Times New Roman" w:hAnsi="Times New Roman" w:cs="Times New Roman"/>
      <w:bCs/>
      <w:color w:val="000000" w:themeColor="text1"/>
      <w:sz w:val="28"/>
      <w:szCs w:val="28"/>
      <w:lang w:val="en-US"/>
    </w:rPr>
  </w:style>
  <w:style w:type="character" w:customStyle="1" w:styleId="Heading4Char">
    <w:name w:val="Heading 4 Char"/>
    <w:basedOn w:val="DefaultParagraphFont"/>
    <w:link w:val="Heading4"/>
    <w:uiPriority w:val="9"/>
    <w:rsid w:val="0027526D"/>
    <w:rPr>
      <w:rFonts w:ascii="Trebuchet MS" w:hAnsi="Trebuchet MS"/>
      <w:b/>
      <w:bCs/>
    </w:rPr>
  </w:style>
  <w:style w:type="character" w:customStyle="1" w:styleId="Heading5Char">
    <w:name w:val="Heading 5 Char"/>
    <w:basedOn w:val="DefaultParagraphFont"/>
    <w:link w:val="Heading5"/>
    <w:uiPriority w:val="9"/>
    <w:rsid w:val="00A31F11"/>
    <w:rPr>
      <w:rFonts w:ascii="Trebuchet MS" w:eastAsiaTheme="majorEastAsia" w:hAnsi="Trebuchet MS" w:cstheme="majorBidi"/>
      <w:b/>
      <w:i/>
      <w:color w:val="000000" w:themeColor="text1"/>
    </w:rPr>
  </w:style>
  <w:style w:type="character" w:customStyle="1" w:styleId="Heading6Char">
    <w:name w:val="Heading 6 Char"/>
    <w:basedOn w:val="DefaultParagraphFont"/>
    <w:link w:val="Heading6"/>
    <w:uiPriority w:val="9"/>
    <w:semiHidden/>
    <w:rsid w:val="00410D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0D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0D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0D70"/>
    <w:rPr>
      <w:rFonts w:eastAsiaTheme="majorEastAsia" w:cstheme="majorBidi"/>
      <w:color w:val="272727" w:themeColor="text1" w:themeTint="D8"/>
    </w:rPr>
  </w:style>
  <w:style w:type="paragraph" w:styleId="Title">
    <w:name w:val="Title"/>
    <w:basedOn w:val="Normal"/>
    <w:next w:val="Normal"/>
    <w:link w:val="TitleChar"/>
    <w:uiPriority w:val="10"/>
    <w:qFormat/>
    <w:rsid w:val="00A806B7"/>
    <w:pPr>
      <w:spacing w:after="80" w:line="240" w:lineRule="auto"/>
      <w:contextualSpacing/>
    </w:pPr>
    <w:rPr>
      <w:rFonts w:eastAsiaTheme="majorEastAsia" w:cstheme="majorBidi"/>
      <w:spacing w:val="-10"/>
      <w:kern w:val="28"/>
      <w:sz w:val="68"/>
      <w:szCs w:val="68"/>
    </w:rPr>
  </w:style>
  <w:style w:type="character" w:customStyle="1" w:styleId="TitleChar">
    <w:name w:val="Title Char"/>
    <w:basedOn w:val="DefaultParagraphFont"/>
    <w:link w:val="Title"/>
    <w:uiPriority w:val="10"/>
    <w:rsid w:val="00A806B7"/>
    <w:rPr>
      <w:rFonts w:ascii="Trebuchet MS" w:eastAsiaTheme="majorEastAsia" w:hAnsi="Trebuchet MS" w:cstheme="majorBidi"/>
      <w:spacing w:val="-10"/>
      <w:kern w:val="28"/>
      <w:sz w:val="68"/>
      <w:szCs w:val="68"/>
    </w:rPr>
  </w:style>
  <w:style w:type="paragraph" w:styleId="Subtitle">
    <w:name w:val="Subtitle"/>
    <w:basedOn w:val="Normal"/>
    <w:next w:val="Normal"/>
    <w:link w:val="SubtitleChar"/>
    <w:uiPriority w:val="11"/>
    <w:qFormat/>
    <w:rsid w:val="00410D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0D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56E5"/>
    <w:pPr>
      <w:ind w:firstLine="720"/>
    </w:pPr>
    <w:rPr>
      <w:color w:val="0070C0"/>
    </w:rPr>
  </w:style>
  <w:style w:type="character" w:customStyle="1" w:styleId="QuoteChar">
    <w:name w:val="Quote Char"/>
    <w:basedOn w:val="DefaultParagraphFont"/>
    <w:link w:val="Quote"/>
    <w:uiPriority w:val="29"/>
    <w:rsid w:val="00C056E5"/>
    <w:rPr>
      <w:color w:val="0070C0"/>
    </w:rPr>
  </w:style>
  <w:style w:type="character" w:styleId="IntenseEmphasis">
    <w:name w:val="Intense Emphasis"/>
    <w:basedOn w:val="DefaultParagraphFont"/>
    <w:uiPriority w:val="21"/>
    <w:qFormat/>
    <w:rsid w:val="00410D70"/>
    <w:rPr>
      <w:i/>
      <w:iCs/>
      <w:color w:val="0F4761" w:themeColor="accent1" w:themeShade="BF"/>
    </w:rPr>
  </w:style>
  <w:style w:type="paragraph" w:styleId="IntenseQuote">
    <w:name w:val="Intense Quote"/>
    <w:basedOn w:val="Normal"/>
    <w:next w:val="Normal"/>
    <w:link w:val="IntenseQuoteChar"/>
    <w:uiPriority w:val="30"/>
    <w:qFormat/>
    <w:rsid w:val="00410D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0D70"/>
    <w:rPr>
      <w:i/>
      <w:iCs/>
      <w:color w:val="0F4761" w:themeColor="accent1" w:themeShade="BF"/>
    </w:rPr>
  </w:style>
  <w:style w:type="character" w:styleId="IntenseReference">
    <w:name w:val="Intense Reference"/>
    <w:basedOn w:val="DefaultParagraphFont"/>
    <w:uiPriority w:val="32"/>
    <w:qFormat/>
    <w:rsid w:val="00410D70"/>
    <w:rPr>
      <w:b/>
      <w:bCs/>
      <w:smallCaps/>
      <w:color w:val="0F4761" w:themeColor="accent1" w:themeShade="BF"/>
      <w:spacing w:val="5"/>
    </w:rPr>
  </w:style>
  <w:style w:type="paragraph" w:styleId="BalloonText">
    <w:name w:val="Balloon Text"/>
    <w:basedOn w:val="Normal"/>
    <w:link w:val="BalloonTextChar"/>
    <w:uiPriority w:val="99"/>
    <w:semiHidden/>
    <w:unhideWhenUsed/>
    <w:rsid w:val="00410D7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10D70"/>
    <w:rPr>
      <w:rFonts w:ascii="Times New Roman" w:hAnsi="Times New Roman" w:cs="Times New Roman"/>
      <w:sz w:val="18"/>
      <w:szCs w:val="18"/>
    </w:rPr>
  </w:style>
  <w:style w:type="paragraph" w:customStyle="1" w:styleId="EndNoteBibliographyTitle">
    <w:name w:val="EndNote Bibliography Title"/>
    <w:basedOn w:val="Normal"/>
    <w:link w:val="EndNoteBibliographyTitleChar"/>
    <w:rsid w:val="00410D70"/>
    <w:pPr>
      <w:spacing w:after="0"/>
      <w:jc w:val="center"/>
    </w:pPr>
    <w:rPr>
      <w:rFonts w:cs="Arial"/>
      <w:lang w:val="en-US"/>
    </w:rPr>
  </w:style>
  <w:style w:type="character" w:customStyle="1" w:styleId="EndNoteBibliographyTitleChar">
    <w:name w:val="EndNote Bibliography Title Char"/>
    <w:basedOn w:val="DefaultParagraphFont"/>
    <w:link w:val="EndNoteBibliographyTitle"/>
    <w:rsid w:val="00410D70"/>
    <w:rPr>
      <w:rFonts w:ascii="Trebuchet MS" w:hAnsi="Trebuchet MS" w:cs="Arial"/>
      <w:lang w:val="en-US"/>
    </w:rPr>
  </w:style>
  <w:style w:type="paragraph" w:customStyle="1" w:styleId="EndNoteBibliography">
    <w:name w:val="EndNote Bibliography"/>
    <w:basedOn w:val="Normal"/>
    <w:link w:val="EndNoteBibliographyChar"/>
    <w:rsid w:val="00410D70"/>
    <w:pPr>
      <w:spacing w:line="240" w:lineRule="auto"/>
    </w:pPr>
    <w:rPr>
      <w:rFonts w:cs="Arial"/>
      <w:lang w:val="en-US"/>
    </w:rPr>
  </w:style>
  <w:style w:type="character" w:customStyle="1" w:styleId="EndNoteBibliographyChar">
    <w:name w:val="EndNote Bibliography Char"/>
    <w:basedOn w:val="DefaultParagraphFont"/>
    <w:link w:val="EndNoteBibliography"/>
    <w:rsid w:val="00410D70"/>
    <w:rPr>
      <w:rFonts w:ascii="Trebuchet MS" w:hAnsi="Trebuchet MS" w:cs="Arial"/>
      <w:lang w:val="en-US"/>
    </w:rPr>
  </w:style>
  <w:style w:type="character" w:customStyle="1" w:styleId="UnresolvedMention1">
    <w:name w:val="Unresolved Mention1"/>
    <w:basedOn w:val="DefaultParagraphFont"/>
    <w:uiPriority w:val="99"/>
    <w:semiHidden/>
    <w:unhideWhenUsed/>
    <w:rsid w:val="00410D70"/>
    <w:rPr>
      <w:color w:val="605E5C"/>
      <w:shd w:val="clear" w:color="auto" w:fill="E1DFDD"/>
    </w:rPr>
  </w:style>
  <w:style w:type="character" w:customStyle="1" w:styleId="ListParagraphChar">
    <w:name w:val="List Paragraph Char"/>
    <w:basedOn w:val="DefaultParagraphFont"/>
    <w:link w:val="ListParagraph"/>
    <w:uiPriority w:val="34"/>
    <w:rsid w:val="00410D70"/>
  </w:style>
  <w:style w:type="character" w:customStyle="1" w:styleId="normaltextrun">
    <w:name w:val="normaltextrun"/>
    <w:basedOn w:val="DefaultParagraphFont"/>
    <w:rsid w:val="00410D70"/>
  </w:style>
  <w:style w:type="paragraph" w:styleId="Revision">
    <w:name w:val="Revision"/>
    <w:hidden/>
    <w:uiPriority w:val="99"/>
    <w:semiHidden/>
    <w:rsid w:val="00410D70"/>
    <w:pPr>
      <w:spacing w:after="0" w:line="240" w:lineRule="auto"/>
    </w:pPr>
  </w:style>
  <w:style w:type="numbering" w:customStyle="1" w:styleId="NoList1">
    <w:name w:val="No List1"/>
    <w:next w:val="NoList"/>
    <w:uiPriority w:val="99"/>
    <w:semiHidden/>
    <w:unhideWhenUsed/>
    <w:rsid w:val="00410D70"/>
  </w:style>
  <w:style w:type="character" w:customStyle="1" w:styleId="UnresolvedMention2">
    <w:name w:val="Unresolved Mention2"/>
    <w:basedOn w:val="DefaultParagraphFont"/>
    <w:uiPriority w:val="99"/>
    <w:semiHidden/>
    <w:unhideWhenUsed/>
    <w:rsid w:val="00410D70"/>
    <w:rPr>
      <w:color w:val="605E5C"/>
      <w:shd w:val="clear" w:color="auto" w:fill="E1DFDD"/>
    </w:rPr>
  </w:style>
  <w:style w:type="character" w:styleId="FollowedHyperlink">
    <w:name w:val="FollowedHyperlink"/>
    <w:basedOn w:val="DefaultParagraphFont"/>
    <w:uiPriority w:val="99"/>
    <w:semiHidden/>
    <w:unhideWhenUsed/>
    <w:rsid w:val="00410D70"/>
    <w:rPr>
      <w:color w:val="96607D" w:themeColor="followedHyperlink"/>
      <w:u w:val="single"/>
    </w:rPr>
  </w:style>
  <w:style w:type="character" w:customStyle="1" w:styleId="UnresolvedMention3">
    <w:name w:val="Unresolved Mention3"/>
    <w:basedOn w:val="DefaultParagraphFont"/>
    <w:uiPriority w:val="99"/>
    <w:semiHidden/>
    <w:unhideWhenUsed/>
    <w:rsid w:val="00410D70"/>
    <w:rPr>
      <w:color w:val="605E5C"/>
      <w:shd w:val="clear" w:color="auto" w:fill="E1DFDD"/>
    </w:rPr>
  </w:style>
  <w:style w:type="character" w:customStyle="1" w:styleId="mord">
    <w:name w:val="mord"/>
    <w:basedOn w:val="DefaultParagraphFont"/>
    <w:rsid w:val="00543EFA"/>
  </w:style>
  <w:style w:type="character" w:customStyle="1" w:styleId="mrel">
    <w:name w:val="mrel"/>
    <w:basedOn w:val="DefaultParagraphFont"/>
    <w:rsid w:val="00543EFA"/>
  </w:style>
  <w:style w:type="character" w:styleId="Strong">
    <w:name w:val="Strong"/>
    <w:basedOn w:val="DefaultParagraphFont"/>
    <w:uiPriority w:val="22"/>
    <w:qFormat/>
    <w:rsid w:val="00B23F6C"/>
    <w:rPr>
      <w:b/>
      <w:bCs/>
    </w:rPr>
  </w:style>
  <w:style w:type="character" w:styleId="Emphasis">
    <w:name w:val="Emphasis"/>
    <w:basedOn w:val="DefaultParagraphFont"/>
    <w:uiPriority w:val="20"/>
    <w:qFormat/>
    <w:rsid w:val="00AC7D06"/>
    <w:rPr>
      <w:i/>
      <w:iCs/>
    </w:rPr>
  </w:style>
  <w:style w:type="character" w:customStyle="1" w:styleId="UnresolvedMention4">
    <w:name w:val="Unresolved Mention4"/>
    <w:basedOn w:val="DefaultParagraphFont"/>
    <w:uiPriority w:val="99"/>
    <w:semiHidden/>
    <w:unhideWhenUsed/>
    <w:rsid w:val="005F19C3"/>
    <w:rPr>
      <w:color w:val="605E5C"/>
      <w:shd w:val="clear" w:color="auto" w:fill="E1DFDD"/>
    </w:rPr>
  </w:style>
  <w:style w:type="paragraph" w:styleId="Header">
    <w:name w:val="header"/>
    <w:basedOn w:val="Normal"/>
    <w:link w:val="HeaderChar"/>
    <w:uiPriority w:val="99"/>
    <w:unhideWhenUsed/>
    <w:rsid w:val="006646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675"/>
  </w:style>
  <w:style w:type="paragraph" w:styleId="Footer">
    <w:name w:val="footer"/>
    <w:basedOn w:val="Normal"/>
    <w:link w:val="FooterChar"/>
    <w:uiPriority w:val="99"/>
    <w:unhideWhenUsed/>
    <w:rsid w:val="006646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675"/>
  </w:style>
  <w:style w:type="paragraph" w:styleId="EndnoteText">
    <w:name w:val="endnote text"/>
    <w:basedOn w:val="Normal"/>
    <w:link w:val="EndnoteTextChar"/>
    <w:uiPriority w:val="99"/>
    <w:semiHidden/>
    <w:unhideWhenUsed/>
    <w:rsid w:val="00BF084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F0844"/>
    <w:rPr>
      <w:sz w:val="20"/>
      <w:szCs w:val="20"/>
    </w:rPr>
  </w:style>
  <w:style w:type="character" w:styleId="EndnoteReference">
    <w:name w:val="endnote reference"/>
    <w:basedOn w:val="DefaultParagraphFont"/>
    <w:uiPriority w:val="99"/>
    <w:semiHidden/>
    <w:unhideWhenUsed/>
    <w:rsid w:val="00BF0844"/>
    <w:rPr>
      <w:vertAlign w:val="superscript"/>
    </w:rPr>
  </w:style>
  <w:style w:type="character" w:customStyle="1" w:styleId="UnresolvedMention5">
    <w:name w:val="Unresolved Mention5"/>
    <w:basedOn w:val="DefaultParagraphFont"/>
    <w:uiPriority w:val="99"/>
    <w:semiHidden/>
    <w:unhideWhenUsed/>
    <w:rsid w:val="00742E5C"/>
    <w:rPr>
      <w:color w:val="605E5C"/>
      <w:shd w:val="clear" w:color="auto" w:fill="E1DFDD"/>
    </w:rPr>
  </w:style>
  <w:style w:type="character" w:styleId="PlaceholderText">
    <w:name w:val="Placeholder Text"/>
    <w:basedOn w:val="DefaultParagraphFont"/>
    <w:uiPriority w:val="99"/>
    <w:semiHidden/>
    <w:rsid w:val="003B6696"/>
    <w:rPr>
      <w:color w:val="666666"/>
    </w:rPr>
  </w:style>
  <w:style w:type="paragraph" w:customStyle="1" w:styleId="TableParagraph">
    <w:name w:val="Table Paragraph"/>
    <w:basedOn w:val="Normal"/>
    <w:uiPriority w:val="1"/>
    <w:qFormat/>
    <w:rsid w:val="00263886"/>
    <w:pPr>
      <w:widowControl w:val="0"/>
      <w:autoSpaceDE w:val="0"/>
      <w:autoSpaceDN w:val="0"/>
      <w:spacing w:before="149" w:after="0" w:line="240" w:lineRule="auto"/>
      <w:ind w:left="55"/>
    </w:pPr>
    <w:rPr>
      <w:rFonts w:ascii="Arial" w:eastAsia="Arial" w:hAnsi="Arial" w:cs="Arial"/>
      <w:kern w:val="0"/>
      <w:sz w:val="22"/>
      <w:szCs w:val="22"/>
      <w:lang w:val="en-US"/>
      <w14:ligatures w14:val="none"/>
    </w:rPr>
  </w:style>
  <w:style w:type="paragraph" w:styleId="TOCHeading">
    <w:name w:val="TOC Heading"/>
    <w:basedOn w:val="Heading1"/>
    <w:next w:val="Normal"/>
    <w:uiPriority w:val="39"/>
    <w:unhideWhenUsed/>
    <w:qFormat/>
    <w:rsid w:val="00263886"/>
    <w:pPr>
      <w:spacing w:before="480" w:after="0"/>
      <w:outlineLvl w:val="9"/>
    </w:pPr>
    <w:rPr>
      <w:rFonts w:asciiTheme="majorHAnsi" w:hAnsiTheme="majorHAnsi"/>
      <w:color w:val="0F4761" w:themeColor="accent1" w:themeShade="BF"/>
      <w:sz w:val="28"/>
      <w:szCs w:val="28"/>
    </w:rPr>
  </w:style>
  <w:style w:type="paragraph" w:styleId="TOC2">
    <w:name w:val="toc 2"/>
    <w:basedOn w:val="Normal"/>
    <w:next w:val="Normal"/>
    <w:autoRedefine/>
    <w:uiPriority w:val="39"/>
    <w:unhideWhenUsed/>
    <w:rsid w:val="00263886"/>
    <w:pPr>
      <w:spacing w:before="120" w:after="0"/>
      <w:ind w:left="240"/>
    </w:pPr>
    <w:rPr>
      <w:rFonts w:asciiTheme="minorHAnsi" w:hAnsiTheme="minorHAnsi"/>
      <w:b/>
      <w:bCs/>
      <w:sz w:val="22"/>
      <w:szCs w:val="22"/>
    </w:rPr>
  </w:style>
  <w:style w:type="paragraph" w:styleId="TOC1">
    <w:name w:val="toc 1"/>
    <w:basedOn w:val="Normal"/>
    <w:next w:val="Normal"/>
    <w:autoRedefine/>
    <w:uiPriority w:val="39"/>
    <w:unhideWhenUsed/>
    <w:rsid w:val="00A7490B"/>
    <w:pPr>
      <w:spacing w:before="120" w:after="0"/>
    </w:pPr>
    <w:rPr>
      <w:rFonts w:asciiTheme="minorHAnsi" w:hAnsiTheme="minorHAnsi"/>
      <w:b/>
      <w:bCs/>
      <w:i/>
      <w:iCs/>
    </w:rPr>
  </w:style>
  <w:style w:type="paragraph" w:styleId="TOC3">
    <w:name w:val="toc 3"/>
    <w:basedOn w:val="Normal"/>
    <w:next w:val="Normal"/>
    <w:autoRedefine/>
    <w:uiPriority w:val="39"/>
    <w:unhideWhenUsed/>
    <w:rsid w:val="00263886"/>
    <w:pPr>
      <w:spacing w:after="0"/>
      <w:ind w:left="480"/>
    </w:pPr>
    <w:rPr>
      <w:rFonts w:asciiTheme="minorHAnsi" w:hAnsiTheme="minorHAnsi"/>
      <w:sz w:val="20"/>
      <w:szCs w:val="20"/>
    </w:rPr>
  </w:style>
  <w:style w:type="paragraph" w:styleId="TOC4">
    <w:name w:val="toc 4"/>
    <w:basedOn w:val="Normal"/>
    <w:next w:val="Normal"/>
    <w:autoRedefine/>
    <w:uiPriority w:val="39"/>
    <w:unhideWhenUsed/>
    <w:rsid w:val="00263886"/>
    <w:pPr>
      <w:spacing w:after="0"/>
      <w:ind w:left="720"/>
    </w:pPr>
    <w:rPr>
      <w:rFonts w:asciiTheme="minorHAnsi" w:hAnsiTheme="minorHAnsi"/>
      <w:sz w:val="20"/>
      <w:szCs w:val="20"/>
    </w:rPr>
  </w:style>
  <w:style w:type="paragraph" w:styleId="TOC5">
    <w:name w:val="toc 5"/>
    <w:basedOn w:val="Normal"/>
    <w:next w:val="Normal"/>
    <w:autoRedefine/>
    <w:uiPriority w:val="39"/>
    <w:unhideWhenUsed/>
    <w:rsid w:val="00263886"/>
    <w:pPr>
      <w:spacing w:after="0"/>
      <w:ind w:left="960"/>
    </w:pPr>
    <w:rPr>
      <w:rFonts w:asciiTheme="minorHAnsi" w:hAnsiTheme="minorHAnsi"/>
      <w:sz w:val="20"/>
      <w:szCs w:val="20"/>
    </w:rPr>
  </w:style>
  <w:style w:type="paragraph" w:styleId="TOC6">
    <w:name w:val="toc 6"/>
    <w:basedOn w:val="Normal"/>
    <w:next w:val="Normal"/>
    <w:autoRedefine/>
    <w:uiPriority w:val="39"/>
    <w:unhideWhenUsed/>
    <w:rsid w:val="00263886"/>
    <w:pPr>
      <w:spacing w:after="0"/>
      <w:ind w:left="1200"/>
    </w:pPr>
    <w:rPr>
      <w:rFonts w:asciiTheme="minorHAnsi" w:hAnsiTheme="minorHAnsi"/>
      <w:sz w:val="20"/>
      <w:szCs w:val="20"/>
    </w:rPr>
  </w:style>
  <w:style w:type="paragraph" w:styleId="TOC7">
    <w:name w:val="toc 7"/>
    <w:basedOn w:val="Normal"/>
    <w:next w:val="Normal"/>
    <w:autoRedefine/>
    <w:uiPriority w:val="39"/>
    <w:unhideWhenUsed/>
    <w:rsid w:val="00263886"/>
    <w:pPr>
      <w:spacing w:after="0"/>
      <w:ind w:left="1440"/>
    </w:pPr>
    <w:rPr>
      <w:rFonts w:asciiTheme="minorHAnsi" w:hAnsiTheme="minorHAnsi"/>
      <w:sz w:val="20"/>
      <w:szCs w:val="20"/>
    </w:rPr>
  </w:style>
  <w:style w:type="paragraph" w:styleId="TOC8">
    <w:name w:val="toc 8"/>
    <w:basedOn w:val="Normal"/>
    <w:next w:val="Normal"/>
    <w:autoRedefine/>
    <w:uiPriority w:val="39"/>
    <w:unhideWhenUsed/>
    <w:rsid w:val="00263886"/>
    <w:pPr>
      <w:spacing w:after="0"/>
      <w:ind w:left="1680"/>
    </w:pPr>
    <w:rPr>
      <w:rFonts w:asciiTheme="minorHAnsi" w:hAnsiTheme="minorHAnsi"/>
      <w:sz w:val="20"/>
      <w:szCs w:val="20"/>
    </w:rPr>
  </w:style>
  <w:style w:type="paragraph" w:styleId="TOC9">
    <w:name w:val="toc 9"/>
    <w:basedOn w:val="Normal"/>
    <w:next w:val="Normal"/>
    <w:autoRedefine/>
    <w:uiPriority w:val="39"/>
    <w:unhideWhenUsed/>
    <w:rsid w:val="00263886"/>
    <w:pPr>
      <w:spacing w:after="0"/>
      <w:ind w:left="1920"/>
    </w:pPr>
    <w:rPr>
      <w:rFonts w:asciiTheme="minorHAnsi" w:hAnsiTheme="minorHAnsi"/>
      <w:sz w:val="20"/>
      <w:szCs w:val="20"/>
    </w:rPr>
  </w:style>
  <w:style w:type="character" w:styleId="PageNumber">
    <w:name w:val="page number"/>
    <w:basedOn w:val="DefaultParagraphFont"/>
    <w:uiPriority w:val="99"/>
    <w:semiHidden/>
    <w:unhideWhenUsed/>
    <w:rsid w:val="00263886"/>
  </w:style>
  <w:style w:type="character" w:styleId="UnresolvedMention">
    <w:name w:val="Unresolved Mention"/>
    <w:basedOn w:val="DefaultParagraphFont"/>
    <w:uiPriority w:val="99"/>
    <w:semiHidden/>
    <w:unhideWhenUsed/>
    <w:rsid w:val="005528E1"/>
    <w:rPr>
      <w:color w:val="605E5C"/>
      <w:shd w:val="clear" w:color="auto" w:fill="E1DFDD"/>
    </w:rPr>
  </w:style>
  <w:style w:type="paragraph" w:customStyle="1" w:styleId="JBI-MainHeading">
    <w:name w:val="JBI-Main Heading"/>
    <w:basedOn w:val="Heading1"/>
    <w:qFormat/>
    <w:rsid w:val="00FA7A33"/>
    <w:pPr>
      <w:keepNext w:val="0"/>
      <w:keepLines w:val="0"/>
      <w:tabs>
        <w:tab w:val="left" w:pos="567"/>
      </w:tabs>
      <w:snapToGrid w:val="0"/>
      <w:spacing w:before="80" w:after="40" w:line="240" w:lineRule="atLeast"/>
    </w:pPr>
    <w:rPr>
      <w:rFonts w:ascii="Calibri" w:eastAsia="Times New Roman" w:hAnsi="Calibri" w:cs="Arial"/>
      <w:b/>
      <w:bCs w:val="0"/>
      <w:caps/>
      <w:color w:val="005A9C"/>
      <w:sz w:val="40"/>
      <w:szCs w:val="28"/>
      <w:lang w:val="en-NZ" w:eastAsia="en-NZ"/>
    </w:rPr>
  </w:style>
  <w:style w:type="table" w:customStyle="1" w:styleId="TableGrid4">
    <w:name w:val="Table Grid4"/>
    <w:basedOn w:val="TableNormal"/>
    <w:next w:val="TableGrid"/>
    <w:uiPriority w:val="59"/>
    <w:rsid w:val="00FA7A33"/>
    <w:pPr>
      <w:spacing w:after="0" w:line="240" w:lineRule="auto"/>
    </w:pPr>
    <w:rPr>
      <w:rFonts w:eastAsia="Calibri"/>
      <w:kern w:val="0"/>
      <w:sz w:val="22"/>
      <w:szCs w:val="22"/>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03370">
      <w:bodyDiv w:val="1"/>
      <w:marLeft w:val="0"/>
      <w:marRight w:val="0"/>
      <w:marTop w:val="0"/>
      <w:marBottom w:val="0"/>
      <w:divBdr>
        <w:top w:val="none" w:sz="0" w:space="0" w:color="auto"/>
        <w:left w:val="none" w:sz="0" w:space="0" w:color="auto"/>
        <w:bottom w:val="none" w:sz="0" w:space="0" w:color="auto"/>
        <w:right w:val="none" w:sz="0" w:space="0" w:color="auto"/>
      </w:divBdr>
      <w:divsChild>
        <w:div w:id="814221656">
          <w:marLeft w:val="480"/>
          <w:marRight w:val="0"/>
          <w:marTop w:val="0"/>
          <w:marBottom w:val="0"/>
          <w:divBdr>
            <w:top w:val="none" w:sz="0" w:space="0" w:color="auto"/>
            <w:left w:val="none" w:sz="0" w:space="0" w:color="auto"/>
            <w:bottom w:val="none" w:sz="0" w:space="0" w:color="auto"/>
            <w:right w:val="none" w:sz="0" w:space="0" w:color="auto"/>
          </w:divBdr>
          <w:divsChild>
            <w:div w:id="161817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44646">
      <w:bodyDiv w:val="1"/>
      <w:marLeft w:val="0"/>
      <w:marRight w:val="0"/>
      <w:marTop w:val="0"/>
      <w:marBottom w:val="0"/>
      <w:divBdr>
        <w:top w:val="none" w:sz="0" w:space="0" w:color="auto"/>
        <w:left w:val="none" w:sz="0" w:space="0" w:color="auto"/>
        <w:bottom w:val="none" w:sz="0" w:space="0" w:color="auto"/>
        <w:right w:val="none" w:sz="0" w:space="0" w:color="auto"/>
      </w:divBdr>
    </w:div>
    <w:div w:id="247346493">
      <w:bodyDiv w:val="1"/>
      <w:marLeft w:val="0"/>
      <w:marRight w:val="0"/>
      <w:marTop w:val="0"/>
      <w:marBottom w:val="0"/>
      <w:divBdr>
        <w:top w:val="none" w:sz="0" w:space="0" w:color="auto"/>
        <w:left w:val="none" w:sz="0" w:space="0" w:color="auto"/>
        <w:bottom w:val="none" w:sz="0" w:space="0" w:color="auto"/>
        <w:right w:val="none" w:sz="0" w:space="0" w:color="auto"/>
      </w:divBdr>
      <w:divsChild>
        <w:div w:id="808517679">
          <w:marLeft w:val="0"/>
          <w:marRight w:val="0"/>
          <w:marTop w:val="0"/>
          <w:marBottom w:val="0"/>
          <w:divBdr>
            <w:top w:val="none" w:sz="0" w:space="0" w:color="auto"/>
            <w:left w:val="none" w:sz="0" w:space="0" w:color="auto"/>
            <w:bottom w:val="none" w:sz="0" w:space="0" w:color="auto"/>
            <w:right w:val="none" w:sz="0" w:space="0" w:color="auto"/>
          </w:divBdr>
          <w:divsChild>
            <w:div w:id="1919830132">
              <w:marLeft w:val="0"/>
              <w:marRight w:val="0"/>
              <w:marTop w:val="0"/>
              <w:marBottom w:val="0"/>
              <w:divBdr>
                <w:top w:val="none" w:sz="0" w:space="0" w:color="auto"/>
                <w:left w:val="none" w:sz="0" w:space="0" w:color="auto"/>
                <w:bottom w:val="none" w:sz="0" w:space="0" w:color="auto"/>
                <w:right w:val="none" w:sz="0" w:space="0" w:color="auto"/>
              </w:divBdr>
              <w:divsChild>
                <w:div w:id="2001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372485">
      <w:bodyDiv w:val="1"/>
      <w:marLeft w:val="0"/>
      <w:marRight w:val="0"/>
      <w:marTop w:val="0"/>
      <w:marBottom w:val="0"/>
      <w:divBdr>
        <w:top w:val="none" w:sz="0" w:space="0" w:color="auto"/>
        <w:left w:val="none" w:sz="0" w:space="0" w:color="auto"/>
        <w:bottom w:val="none" w:sz="0" w:space="0" w:color="auto"/>
        <w:right w:val="none" w:sz="0" w:space="0" w:color="auto"/>
      </w:divBdr>
    </w:div>
    <w:div w:id="685907707">
      <w:bodyDiv w:val="1"/>
      <w:marLeft w:val="0"/>
      <w:marRight w:val="0"/>
      <w:marTop w:val="0"/>
      <w:marBottom w:val="0"/>
      <w:divBdr>
        <w:top w:val="none" w:sz="0" w:space="0" w:color="auto"/>
        <w:left w:val="none" w:sz="0" w:space="0" w:color="auto"/>
        <w:bottom w:val="none" w:sz="0" w:space="0" w:color="auto"/>
        <w:right w:val="none" w:sz="0" w:space="0" w:color="auto"/>
      </w:divBdr>
    </w:div>
    <w:div w:id="746535258">
      <w:bodyDiv w:val="1"/>
      <w:marLeft w:val="0"/>
      <w:marRight w:val="0"/>
      <w:marTop w:val="0"/>
      <w:marBottom w:val="0"/>
      <w:divBdr>
        <w:top w:val="none" w:sz="0" w:space="0" w:color="auto"/>
        <w:left w:val="none" w:sz="0" w:space="0" w:color="auto"/>
        <w:bottom w:val="none" w:sz="0" w:space="0" w:color="auto"/>
        <w:right w:val="none" w:sz="0" w:space="0" w:color="auto"/>
      </w:divBdr>
    </w:div>
    <w:div w:id="934171829">
      <w:bodyDiv w:val="1"/>
      <w:marLeft w:val="0"/>
      <w:marRight w:val="0"/>
      <w:marTop w:val="0"/>
      <w:marBottom w:val="0"/>
      <w:divBdr>
        <w:top w:val="none" w:sz="0" w:space="0" w:color="auto"/>
        <w:left w:val="none" w:sz="0" w:space="0" w:color="auto"/>
        <w:bottom w:val="none" w:sz="0" w:space="0" w:color="auto"/>
        <w:right w:val="none" w:sz="0" w:space="0" w:color="auto"/>
      </w:divBdr>
    </w:div>
    <w:div w:id="939293094">
      <w:bodyDiv w:val="1"/>
      <w:marLeft w:val="0"/>
      <w:marRight w:val="0"/>
      <w:marTop w:val="0"/>
      <w:marBottom w:val="0"/>
      <w:divBdr>
        <w:top w:val="none" w:sz="0" w:space="0" w:color="auto"/>
        <w:left w:val="none" w:sz="0" w:space="0" w:color="auto"/>
        <w:bottom w:val="none" w:sz="0" w:space="0" w:color="auto"/>
        <w:right w:val="none" w:sz="0" w:space="0" w:color="auto"/>
      </w:divBdr>
    </w:div>
    <w:div w:id="990795629">
      <w:bodyDiv w:val="1"/>
      <w:marLeft w:val="0"/>
      <w:marRight w:val="0"/>
      <w:marTop w:val="0"/>
      <w:marBottom w:val="0"/>
      <w:divBdr>
        <w:top w:val="none" w:sz="0" w:space="0" w:color="auto"/>
        <w:left w:val="none" w:sz="0" w:space="0" w:color="auto"/>
        <w:bottom w:val="none" w:sz="0" w:space="0" w:color="auto"/>
        <w:right w:val="none" w:sz="0" w:space="0" w:color="auto"/>
      </w:divBdr>
    </w:div>
    <w:div w:id="1054890589">
      <w:bodyDiv w:val="1"/>
      <w:marLeft w:val="0"/>
      <w:marRight w:val="0"/>
      <w:marTop w:val="0"/>
      <w:marBottom w:val="0"/>
      <w:divBdr>
        <w:top w:val="none" w:sz="0" w:space="0" w:color="auto"/>
        <w:left w:val="none" w:sz="0" w:space="0" w:color="auto"/>
        <w:bottom w:val="none" w:sz="0" w:space="0" w:color="auto"/>
        <w:right w:val="none" w:sz="0" w:space="0" w:color="auto"/>
      </w:divBdr>
    </w:div>
    <w:div w:id="1085686893">
      <w:bodyDiv w:val="1"/>
      <w:marLeft w:val="0"/>
      <w:marRight w:val="0"/>
      <w:marTop w:val="0"/>
      <w:marBottom w:val="0"/>
      <w:divBdr>
        <w:top w:val="none" w:sz="0" w:space="0" w:color="auto"/>
        <w:left w:val="none" w:sz="0" w:space="0" w:color="auto"/>
        <w:bottom w:val="none" w:sz="0" w:space="0" w:color="auto"/>
        <w:right w:val="none" w:sz="0" w:space="0" w:color="auto"/>
      </w:divBdr>
    </w:div>
    <w:div w:id="1176386743">
      <w:bodyDiv w:val="1"/>
      <w:marLeft w:val="0"/>
      <w:marRight w:val="0"/>
      <w:marTop w:val="0"/>
      <w:marBottom w:val="0"/>
      <w:divBdr>
        <w:top w:val="none" w:sz="0" w:space="0" w:color="auto"/>
        <w:left w:val="none" w:sz="0" w:space="0" w:color="auto"/>
        <w:bottom w:val="none" w:sz="0" w:space="0" w:color="auto"/>
        <w:right w:val="none" w:sz="0" w:space="0" w:color="auto"/>
      </w:divBdr>
    </w:div>
    <w:div w:id="1200900222">
      <w:bodyDiv w:val="1"/>
      <w:marLeft w:val="0"/>
      <w:marRight w:val="0"/>
      <w:marTop w:val="0"/>
      <w:marBottom w:val="0"/>
      <w:divBdr>
        <w:top w:val="none" w:sz="0" w:space="0" w:color="auto"/>
        <w:left w:val="none" w:sz="0" w:space="0" w:color="auto"/>
        <w:bottom w:val="none" w:sz="0" w:space="0" w:color="auto"/>
        <w:right w:val="none" w:sz="0" w:space="0" w:color="auto"/>
      </w:divBdr>
      <w:divsChild>
        <w:div w:id="46270686">
          <w:marLeft w:val="480"/>
          <w:marRight w:val="0"/>
          <w:marTop w:val="0"/>
          <w:marBottom w:val="0"/>
          <w:divBdr>
            <w:top w:val="none" w:sz="0" w:space="0" w:color="auto"/>
            <w:left w:val="none" w:sz="0" w:space="0" w:color="auto"/>
            <w:bottom w:val="none" w:sz="0" w:space="0" w:color="auto"/>
            <w:right w:val="none" w:sz="0" w:space="0" w:color="auto"/>
          </w:divBdr>
          <w:divsChild>
            <w:div w:id="9664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313870">
      <w:bodyDiv w:val="1"/>
      <w:marLeft w:val="0"/>
      <w:marRight w:val="0"/>
      <w:marTop w:val="0"/>
      <w:marBottom w:val="0"/>
      <w:divBdr>
        <w:top w:val="none" w:sz="0" w:space="0" w:color="auto"/>
        <w:left w:val="none" w:sz="0" w:space="0" w:color="auto"/>
        <w:bottom w:val="none" w:sz="0" w:space="0" w:color="auto"/>
        <w:right w:val="none" w:sz="0" w:space="0" w:color="auto"/>
      </w:divBdr>
    </w:div>
    <w:div w:id="1338001557">
      <w:bodyDiv w:val="1"/>
      <w:marLeft w:val="0"/>
      <w:marRight w:val="0"/>
      <w:marTop w:val="0"/>
      <w:marBottom w:val="0"/>
      <w:divBdr>
        <w:top w:val="none" w:sz="0" w:space="0" w:color="auto"/>
        <w:left w:val="none" w:sz="0" w:space="0" w:color="auto"/>
        <w:bottom w:val="none" w:sz="0" w:space="0" w:color="auto"/>
        <w:right w:val="none" w:sz="0" w:space="0" w:color="auto"/>
      </w:divBdr>
    </w:div>
    <w:div w:id="1345355463">
      <w:bodyDiv w:val="1"/>
      <w:marLeft w:val="0"/>
      <w:marRight w:val="0"/>
      <w:marTop w:val="0"/>
      <w:marBottom w:val="0"/>
      <w:divBdr>
        <w:top w:val="none" w:sz="0" w:space="0" w:color="auto"/>
        <w:left w:val="none" w:sz="0" w:space="0" w:color="auto"/>
        <w:bottom w:val="none" w:sz="0" w:space="0" w:color="auto"/>
        <w:right w:val="none" w:sz="0" w:space="0" w:color="auto"/>
      </w:divBdr>
    </w:div>
    <w:div w:id="1377896110">
      <w:bodyDiv w:val="1"/>
      <w:marLeft w:val="0"/>
      <w:marRight w:val="0"/>
      <w:marTop w:val="0"/>
      <w:marBottom w:val="0"/>
      <w:divBdr>
        <w:top w:val="none" w:sz="0" w:space="0" w:color="auto"/>
        <w:left w:val="none" w:sz="0" w:space="0" w:color="auto"/>
        <w:bottom w:val="none" w:sz="0" w:space="0" w:color="auto"/>
        <w:right w:val="none" w:sz="0" w:space="0" w:color="auto"/>
      </w:divBdr>
      <w:divsChild>
        <w:div w:id="615213322">
          <w:marLeft w:val="0"/>
          <w:marRight w:val="0"/>
          <w:marTop w:val="0"/>
          <w:marBottom w:val="0"/>
          <w:divBdr>
            <w:top w:val="none" w:sz="0" w:space="0" w:color="auto"/>
            <w:left w:val="none" w:sz="0" w:space="0" w:color="auto"/>
            <w:bottom w:val="none" w:sz="0" w:space="0" w:color="auto"/>
            <w:right w:val="none" w:sz="0" w:space="0" w:color="auto"/>
          </w:divBdr>
          <w:divsChild>
            <w:div w:id="850875866">
              <w:marLeft w:val="0"/>
              <w:marRight w:val="0"/>
              <w:marTop w:val="0"/>
              <w:marBottom w:val="0"/>
              <w:divBdr>
                <w:top w:val="none" w:sz="0" w:space="0" w:color="auto"/>
                <w:left w:val="none" w:sz="0" w:space="0" w:color="auto"/>
                <w:bottom w:val="none" w:sz="0" w:space="0" w:color="auto"/>
                <w:right w:val="none" w:sz="0" w:space="0" w:color="auto"/>
              </w:divBdr>
              <w:divsChild>
                <w:div w:id="17152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873379">
      <w:bodyDiv w:val="1"/>
      <w:marLeft w:val="0"/>
      <w:marRight w:val="0"/>
      <w:marTop w:val="0"/>
      <w:marBottom w:val="0"/>
      <w:divBdr>
        <w:top w:val="none" w:sz="0" w:space="0" w:color="auto"/>
        <w:left w:val="none" w:sz="0" w:space="0" w:color="auto"/>
        <w:bottom w:val="none" w:sz="0" w:space="0" w:color="auto"/>
        <w:right w:val="none" w:sz="0" w:space="0" w:color="auto"/>
      </w:divBdr>
    </w:div>
    <w:div w:id="1473790931">
      <w:bodyDiv w:val="1"/>
      <w:marLeft w:val="0"/>
      <w:marRight w:val="0"/>
      <w:marTop w:val="0"/>
      <w:marBottom w:val="0"/>
      <w:divBdr>
        <w:top w:val="none" w:sz="0" w:space="0" w:color="auto"/>
        <w:left w:val="none" w:sz="0" w:space="0" w:color="auto"/>
        <w:bottom w:val="none" w:sz="0" w:space="0" w:color="auto"/>
        <w:right w:val="none" w:sz="0" w:space="0" w:color="auto"/>
      </w:divBdr>
      <w:divsChild>
        <w:div w:id="1373457686">
          <w:marLeft w:val="480"/>
          <w:marRight w:val="0"/>
          <w:marTop w:val="0"/>
          <w:marBottom w:val="0"/>
          <w:divBdr>
            <w:top w:val="none" w:sz="0" w:space="0" w:color="auto"/>
            <w:left w:val="none" w:sz="0" w:space="0" w:color="auto"/>
            <w:bottom w:val="none" w:sz="0" w:space="0" w:color="auto"/>
            <w:right w:val="none" w:sz="0" w:space="0" w:color="auto"/>
          </w:divBdr>
          <w:divsChild>
            <w:div w:id="130169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268570">
      <w:bodyDiv w:val="1"/>
      <w:marLeft w:val="0"/>
      <w:marRight w:val="0"/>
      <w:marTop w:val="0"/>
      <w:marBottom w:val="0"/>
      <w:divBdr>
        <w:top w:val="none" w:sz="0" w:space="0" w:color="auto"/>
        <w:left w:val="none" w:sz="0" w:space="0" w:color="auto"/>
        <w:bottom w:val="none" w:sz="0" w:space="0" w:color="auto"/>
        <w:right w:val="none" w:sz="0" w:space="0" w:color="auto"/>
      </w:divBdr>
    </w:div>
    <w:div w:id="1781798609">
      <w:bodyDiv w:val="1"/>
      <w:marLeft w:val="0"/>
      <w:marRight w:val="0"/>
      <w:marTop w:val="0"/>
      <w:marBottom w:val="0"/>
      <w:divBdr>
        <w:top w:val="none" w:sz="0" w:space="0" w:color="auto"/>
        <w:left w:val="none" w:sz="0" w:space="0" w:color="auto"/>
        <w:bottom w:val="none" w:sz="0" w:space="0" w:color="auto"/>
        <w:right w:val="none" w:sz="0" w:space="0" w:color="auto"/>
      </w:divBdr>
    </w:div>
    <w:div w:id="2040618757">
      <w:bodyDiv w:val="1"/>
      <w:marLeft w:val="0"/>
      <w:marRight w:val="0"/>
      <w:marTop w:val="0"/>
      <w:marBottom w:val="0"/>
      <w:divBdr>
        <w:top w:val="none" w:sz="0" w:space="0" w:color="auto"/>
        <w:left w:val="none" w:sz="0" w:space="0" w:color="auto"/>
        <w:bottom w:val="none" w:sz="0" w:space="0" w:color="auto"/>
        <w:right w:val="none" w:sz="0" w:space="0" w:color="auto"/>
      </w:divBdr>
      <w:divsChild>
        <w:div w:id="887493689">
          <w:marLeft w:val="0"/>
          <w:marRight w:val="0"/>
          <w:marTop w:val="0"/>
          <w:marBottom w:val="0"/>
          <w:divBdr>
            <w:top w:val="none" w:sz="0" w:space="0" w:color="auto"/>
            <w:left w:val="none" w:sz="0" w:space="0" w:color="auto"/>
            <w:bottom w:val="none" w:sz="0" w:space="0" w:color="auto"/>
            <w:right w:val="none" w:sz="0" w:space="0" w:color="auto"/>
          </w:divBdr>
          <w:divsChild>
            <w:div w:id="1272862841">
              <w:marLeft w:val="0"/>
              <w:marRight w:val="0"/>
              <w:marTop w:val="0"/>
              <w:marBottom w:val="0"/>
              <w:divBdr>
                <w:top w:val="none" w:sz="0" w:space="0" w:color="auto"/>
                <w:left w:val="none" w:sz="0" w:space="0" w:color="auto"/>
                <w:bottom w:val="none" w:sz="0" w:space="0" w:color="auto"/>
                <w:right w:val="none" w:sz="0" w:space="0" w:color="auto"/>
              </w:divBdr>
              <w:divsChild>
                <w:div w:id="1619989821">
                  <w:marLeft w:val="0"/>
                  <w:marRight w:val="0"/>
                  <w:marTop w:val="0"/>
                  <w:marBottom w:val="0"/>
                  <w:divBdr>
                    <w:top w:val="none" w:sz="0" w:space="0" w:color="auto"/>
                    <w:left w:val="none" w:sz="0" w:space="0" w:color="auto"/>
                    <w:bottom w:val="none" w:sz="0" w:space="0" w:color="auto"/>
                    <w:right w:val="none" w:sz="0" w:space="0" w:color="auto"/>
                  </w:divBdr>
                  <w:divsChild>
                    <w:div w:id="334377690">
                      <w:marLeft w:val="0"/>
                      <w:marRight w:val="0"/>
                      <w:marTop w:val="0"/>
                      <w:marBottom w:val="0"/>
                      <w:divBdr>
                        <w:top w:val="none" w:sz="0" w:space="0" w:color="auto"/>
                        <w:left w:val="none" w:sz="0" w:space="0" w:color="auto"/>
                        <w:bottom w:val="none" w:sz="0" w:space="0" w:color="auto"/>
                        <w:right w:val="none" w:sz="0" w:space="0" w:color="auto"/>
                      </w:divBdr>
                      <w:divsChild>
                        <w:div w:id="1834754571">
                          <w:marLeft w:val="0"/>
                          <w:marRight w:val="0"/>
                          <w:marTop w:val="0"/>
                          <w:marBottom w:val="0"/>
                          <w:divBdr>
                            <w:top w:val="none" w:sz="0" w:space="0" w:color="auto"/>
                            <w:left w:val="none" w:sz="0" w:space="0" w:color="auto"/>
                            <w:bottom w:val="none" w:sz="0" w:space="0" w:color="auto"/>
                            <w:right w:val="none" w:sz="0" w:space="0" w:color="auto"/>
                          </w:divBdr>
                          <w:divsChild>
                            <w:div w:id="43267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900748">
          <w:marLeft w:val="0"/>
          <w:marRight w:val="0"/>
          <w:marTop w:val="0"/>
          <w:marBottom w:val="0"/>
          <w:divBdr>
            <w:top w:val="none" w:sz="0" w:space="0" w:color="auto"/>
            <w:left w:val="none" w:sz="0" w:space="0" w:color="auto"/>
            <w:bottom w:val="none" w:sz="0" w:space="0" w:color="auto"/>
            <w:right w:val="none" w:sz="0" w:space="0" w:color="auto"/>
          </w:divBdr>
          <w:divsChild>
            <w:div w:id="907809777">
              <w:marLeft w:val="0"/>
              <w:marRight w:val="0"/>
              <w:marTop w:val="0"/>
              <w:marBottom w:val="0"/>
              <w:divBdr>
                <w:top w:val="none" w:sz="0" w:space="0" w:color="auto"/>
                <w:left w:val="none" w:sz="0" w:space="0" w:color="auto"/>
                <w:bottom w:val="none" w:sz="0" w:space="0" w:color="auto"/>
                <w:right w:val="none" w:sz="0" w:space="0" w:color="auto"/>
              </w:divBdr>
              <w:divsChild>
                <w:div w:id="1706716926">
                  <w:marLeft w:val="0"/>
                  <w:marRight w:val="0"/>
                  <w:marTop w:val="0"/>
                  <w:marBottom w:val="0"/>
                  <w:divBdr>
                    <w:top w:val="none" w:sz="0" w:space="0" w:color="auto"/>
                    <w:left w:val="none" w:sz="0" w:space="0" w:color="auto"/>
                    <w:bottom w:val="none" w:sz="0" w:space="0" w:color="auto"/>
                    <w:right w:val="none" w:sz="0" w:space="0" w:color="auto"/>
                  </w:divBdr>
                  <w:divsChild>
                    <w:div w:id="225844409">
                      <w:marLeft w:val="0"/>
                      <w:marRight w:val="0"/>
                      <w:marTop w:val="0"/>
                      <w:marBottom w:val="0"/>
                      <w:divBdr>
                        <w:top w:val="none" w:sz="0" w:space="0" w:color="auto"/>
                        <w:left w:val="none" w:sz="0" w:space="0" w:color="auto"/>
                        <w:bottom w:val="none" w:sz="0" w:space="0" w:color="auto"/>
                        <w:right w:val="none" w:sz="0" w:space="0" w:color="auto"/>
                      </w:divBdr>
                      <w:divsChild>
                        <w:div w:id="1205782">
                          <w:marLeft w:val="0"/>
                          <w:marRight w:val="0"/>
                          <w:marTop w:val="0"/>
                          <w:marBottom w:val="0"/>
                          <w:divBdr>
                            <w:top w:val="none" w:sz="0" w:space="0" w:color="auto"/>
                            <w:left w:val="none" w:sz="0" w:space="0" w:color="auto"/>
                            <w:bottom w:val="none" w:sz="0" w:space="0" w:color="auto"/>
                            <w:right w:val="none" w:sz="0" w:space="0" w:color="auto"/>
                          </w:divBdr>
                          <w:divsChild>
                            <w:div w:id="136124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04F74C4-7B27-2B4B-AAF0-17CC0B483B9E}">
  <we:reference id="1dc730d1-70c2-4725-8cc6-7a003fd4a2db" version="1.4.0.0" store="EXCatalog" storeType="EXCatalog"/>
  <we:alternateReferences>
    <we:reference id="WA200005983" version="1.4.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6DDB0-635D-A24A-99B0-79C102AD4393}">
  <ds:schemaRefs>
    <ds:schemaRef ds:uri="http://schemas.openxmlformats.org/officeDocument/2006/bibliography"/>
  </ds:schemaRefs>
</ds:datastoreItem>
</file>

<file path=docMetadata/LabelInfo.xml><?xml version="1.0" encoding="utf-8"?>
<clbl:labelList xmlns:clbl="http://schemas.microsoft.com/office/2020/mipLabelMetadata">
  <clbl:label id="{1faf88fe-a998-4c5b-93c9-210a11d9a5c2}" enabled="0" method="" siteId="{1faf88fe-a998-4c5b-93c9-210a11d9a5c2}" removed="1"/>
</clbl:labelList>
</file>

<file path=docProps/app.xml><?xml version="1.0" encoding="utf-8"?>
<Properties xmlns="http://schemas.openxmlformats.org/officeDocument/2006/extended-properties" xmlns:vt="http://schemas.openxmlformats.org/officeDocument/2006/docPropsVTypes">
  <Template>Normal.dotm</Template>
  <TotalTime>11</TotalTime>
  <Pages>27</Pages>
  <Words>6957</Words>
  <Characters>39657</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Moser, Maximilian</cp:lastModifiedBy>
  <cp:revision>6</cp:revision>
  <cp:lastPrinted>2024-10-09T15:55:00Z</cp:lastPrinted>
  <dcterms:created xsi:type="dcterms:W3CDTF">2025-08-27T15:41:00Z</dcterms:created>
  <dcterms:modified xsi:type="dcterms:W3CDTF">2025-08-28T15:20:00Z</dcterms:modified>
</cp:coreProperties>
</file>